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B26B1A" w14:textId="73FB6A77" w:rsidR="0009776B" w:rsidRDefault="0009776B" w:rsidP="00683AB0">
      <w:pPr>
        <w:spacing w:line="276" w:lineRule="auto"/>
        <w:ind w:firstLine="0"/>
      </w:pPr>
      <w:r w:rsidRPr="0009776B">
        <w:rPr>
          <w:b/>
          <w:bCs/>
        </w:rPr>
        <w:t>Instructions for the take home exam.</w:t>
      </w:r>
      <w:r>
        <w:t xml:space="preserve">  The take home exam is “</w:t>
      </w:r>
      <w:r w:rsidRPr="00954CE6">
        <w:rPr>
          <w:b/>
          <w:bCs/>
        </w:rPr>
        <w:t>open book</w:t>
      </w:r>
      <w:r>
        <w:t xml:space="preserve">,” but </w:t>
      </w:r>
      <w:r w:rsidRPr="00954CE6">
        <w:rPr>
          <w:b/>
          <w:bCs/>
        </w:rPr>
        <w:t>not open internet or AI</w:t>
      </w:r>
      <w:r w:rsidR="00654F8F">
        <w:rPr>
          <w:b/>
          <w:bCs/>
        </w:rPr>
        <w:t xml:space="preserve"> </w:t>
      </w:r>
      <w:r w:rsidR="00654F8F" w:rsidRPr="00654F8F">
        <w:t>apps</w:t>
      </w:r>
      <w:r>
        <w:t>.  That is</w:t>
      </w:r>
      <w:r w:rsidR="00954CE6">
        <w:t>,</w:t>
      </w:r>
      <w:r>
        <w:t xml:space="preserve"> you are free to use your class notes and the webnotes for the exam, but not use other internet resources. </w:t>
      </w:r>
      <w:r w:rsidR="00484BC1">
        <w:t>B</w:t>
      </w:r>
      <w:r>
        <w:t>y turning this exam in</w:t>
      </w:r>
      <w:r w:rsidR="00CB7594">
        <w:t xml:space="preserve">, </w:t>
      </w:r>
      <w:r>
        <w:t>you have agreed to</w:t>
      </w:r>
      <w:r w:rsidR="00965F71">
        <w:t xml:space="preserve"> abide by</w:t>
      </w:r>
      <w:r>
        <w:t xml:space="preserve"> the WVU honor code and attest that the exam is your own work, and not based on conversations with</w:t>
      </w:r>
      <w:r w:rsidR="00423AA4">
        <w:t xml:space="preserve"> or copying from</w:t>
      </w:r>
      <w:r>
        <w:t xml:space="preserve"> others.</w:t>
      </w:r>
    </w:p>
    <w:p w14:paraId="3BA77BFF" w14:textId="5F8C7E01" w:rsidR="0009776B" w:rsidRDefault="0009776B" w:rsidP="00683AB0">
      <w:pPr>
        <w:spacing w:line="276" w:lineRule="auto"/>
        <w:ind w:firstLine="0"/>
        <w:rPr>
          <w:b/>
          <w:bCs/>
        </w:rPr>
      </w:pPr>
      <w:r w:rsidRPr="00683AB0">
        <w:rPr>
          <w:b/>
          <w:bCs/>
        </w:rPr>
        <w:t xml:space="preserve">Your </w:t>
      </w:r>
      <w:r w:rsidR="00F02C05">
        <w:rPr>
          <w:b/>
          <w:bCs/>
        </w:rPr>
        <w:t xml:space="preserve">finished </w:t>
      </w:r>
      <w:r w:rsidRPr="00683AB0">
        <w:rPr>
          <w:b/>
          <w:bCs/>
        </w:rPr>
        <w:t>exam is due at 6:00 PM on Friday May 3</w:t>
      </w:r>
      <w:r w:rsidR="00573734" w:rsidRPr="00683AB0">
        <w:rPr>
          <w:b/>
          <w:bCs/>
        </w:rPr>
        <w:t>.</w:t>
      </w:r>
      <w:r w:rsidR="00573734">
        <w:t xml:space="preserve"> </w:t>
      </w:r>
      <w:r w:rsidR="00403AC0">
        <w:t>Your exam</w:t>
      </w:r>
      <w:r>
        <w:t xml:space="preserve"> should be titled “EC201_EX2_yourlastname_yourfirstname” and sent to me as a </w:t>
      </w:r>
      <w:r w:rsidRPr="0009776B">
        <w:rPr>
          <w:b/>
          <w:bCs/>
        </w:rPr>
        <w:t>Word File</w:t>
      </w:r>
      <w:r>
        <w:rPr>
          <w:b/>
          <w:bCs/>
        </w:rPr>
        <w:t xml:space="preserve"> via email at </w:t>
      </w:r>
      <w:hyperlink r:id="rId7" w:history="1">
        <w:r w:rsidRPr="003925C5">
          <w:rPr>
            <w:rStyle w:val="Hyperlink"/>
            <w:b/>
            <w:bCs/>
          </w:rPr>
          <w:t>roger.congleton@mail.wvu.edu</w:t>
        </w:r>
      </w:hyperlink>
      <w:r>
        <w:rPr>
          <w:b/>
          <w:bCs/>
        </w:rPr>
        <w:t xml:space="preserve">.  </w:t>
      </w:r>
      <w:r w:rsidR="00167FE2">
        <w:rPr>
          <w:b/>
          <w:bCs/>
        </w:rPr>
        <w:t xml:space="preserve"> Add the word “figures” to this name if you send those in a separate file.</w:t>
      </w:r>
    </w:p>
    <w:p w14:paraId="29F07D8D" w14:textId="65381880" w:rsidR="0009776B" w:rsidRPr="007E3F40" w:rsidRDefault="0009776B" w:rsidP="00683AB0">
      <w:pPr>
        <w:spacing w:line="276" w:lineRule="auto"/>
        <w:ind w:firstLine="0"/>
      </w:pPr>
      <w:r w:rsidRPr="007E3F40">
        <w:t>I will most likely download the exams on Friday evening and begin grading on Saturday</w:t>
      </w:r>
      <w:r w:rsidR="00167FE2">
        <w:t xml:space="preserve"> morning</w:t>
      </w:r>
      <w:r w:rsidRPr="007E3F40">
        <w:t>. But it is possible that most of the grading will be done on Sunday</w:t>
      </w:r>
      <w:r w:rsidR="00573734" w:rsidRPr="007E3F40">
        <w:t xml:space="preserve">. </w:t>
      </w:r>
      <w:r w:rsidRPr="007E3F40">
        <w:t xml:space="preserve">So, </w:t>
      </w:r>
      <w:r w:rsidR="007E3F40">
        <w:t>be sure to</w:t>
      </w:r>
      <w:r w:rsidRPr="007E3F40">
        <w:t xml:space="preserve"> check your email Saturday afternoon</w:t>
      </w:r>
      <w:r w:rsidR="007E3F40">
        <w:t>,</w:t>
      </w:r>
      <w:r w:rsidRPr="007E3F40">
        <w:t xml:space="preserve"> Sunday afternoon,</w:t>
      </w:r>
      <w:r w:rsidR="007E3F40">
        <w:t xml:space="preserve"> and Monday </w:t>
      </w:r>
      <w:r w:rsidR="00A54258">
        <w:t xml:space="preserve">late </w:t>
      </w:r>
      <w:r w:rsidR="007E3F40">
        <w:t>morning</w:t>
      </w:r>
      <w:r w:rsidRPr="007E3F40">
        <w:t xml:space="preserve"> just in case something goes wrong with the submission</w:t>
      </w:r>
      <w:r w:rsidR="00954CE6">
        <w:t xml:space="preserve"> process</w:t>
      </w:r>
      <w:r w:rsidR="00573734" w:rsidRPr="007E3F40">
        <w:t>.</w:t>
      </w:r>
      <w:r w:rsidR="00573734">
        <w:t xml:space="preserve"> </w:t>
      </w:r>
      <w:r w:rsidR="002720E1">
        <w:t xml:space="preserve">If you </w:t>
      </w:r>
      <w:r w:rsidR="00EA6C1D">
        <w:t>do not</w:t>
      </w:r>
      <w:r w:rsidR="002720E1">
        <w:t xml:space="preserve"> see anything from me</w:t>
      </w:r>
      <w:r w:rsidR="00484BC1">
        <w:t xml:space="preserve">, then </w:t>
      </w:r>
      <w:r w:rsidR="00EA6C1D">
        <w:t>I have</w:t>
      </w:r>
      <w:r w:rsidR="00484BC1">
        <w:t xml:space="preserve"> received the exam in readable form</w:t>
      </w:r>
      <w:r w:rsidR="008B7CAF">
        <w:t xml:space="preserve"> and graded it</w:t>
      </w:r>
      <w:r w:rsidR="00484BC1">
        <w:t>.</w:t>
      </w:r>
    </w:p>
    <w:p w14:paraId="1A892EE4" w14:textId="0B27F7DC" w:rsidR="00FA30C0" w:rsidRDefault="0009776B" w:rsidP="00001EE6">
      <w:pPr>
        <w:pStyle w:val="SectionTitle"/>
      </w:pPr>
      <w:r>
        <w:t xml:space="preserve">Matching: </w:t>
      </w:r>
      <w:r w:rsidR="00001EE6">
        <w:t>Identify and/or Define (20 points).</w:t>
      </w:r>
    </w:p>
    <w:p w14:paraId="567761EE" w14:textId="6EA89F4D" w:rsidR="00001EE6" w:rsidRDefault="00001EE6" w:rsidP="00A14B30">
      <w:pPr>
        <w:ind w:firstLine="0"/>
      </w:pPr>
      <w:r w:rsidRPr="009406E3">
        <w:rPr>
          <w:b/>
          <w:bCs/>
        </w:rPr>
        <w:t>Fill in the blanks</w:t>
      </w:r>
      <w:r>
        <w:t xml:space="preserve"> </w:t>
      </w:r>
      <w:r w:rsidR="007A5B71">
        <w:t xml:space="preserve">on the left </w:t>
      </w:r>
      <w:r>
        <w:t xml:space="preserve">with the </w:t>
      </w:r>
      <w:r w:rsidR="000211AA">
        <w:t>most accurate</w:t>
      </w:r>
      <w:r>
        <w:t xml:space="preserve"> of the definitions or characterizations o</w:t>
      </w:r>
      <w:r w:rsidR="00B70070">
        <w:t>n</w:t>
      </w:r>
      <w:r>
        <w:t xml:space="preserve"> the right.</w:t>
      </w:r>
    </w:p>
    <w:tbl>
      <w:tblPr>
        <w:tblStyle w:val="TableGrid"/>
        <w:tblW w:w="0" w:type="auto"/>
        <w:tblLook w:val="04A0" w:firstRow="1" w:lastRow="0" w:firstColumn="1" w:lastColumn="0" w:noHBand="0" w:noVBand="1"/>
      </w:tblPr>
      <w:tblGrid>
        <w:gridCol w:w="1040"/>
        <w:gridCol w:w="1923"/>
        <w:gridCol w:w="7107"/>
      </w:tblGrid>
      <w:tr w:rsidR="00001EE6" w:rsidRPr="00787174" w14:paraId="0F61E993" w14:textId="77777777" w:rsidTr="00787174">
        <w:tc>
          <w:tcPr>
            <w:tcW w:w="1075" w:type="dxa"/>
            <w:vAlign w:val="center"/>
          </w:tcPr>
          <w:p w14:paraId="259B6E5E" w14:textId="2E14A0DD" w:rsidR="00001EE6" w:rsidRPr="00787174" w:rsidRDefault="00001EE6" w:rsidP="00900E8D">
            <w:pPr>
              <w:pStyle w:val="Single"/>
              <w:rPr>
                <w:rFonts w:ascii="Book Antiqua" w:hAnsi="Book Antiqua"/>
                <w:sz w:val="22"/>
                <w:szCs w:val="22"/>
              </w:rPr>
            </w:pPr>
            <w:r w:rsidRPr="00787174">
              <w:rPr>
                <w:rFonts w:ascii="Book Antiqua" w:hAnsi="Book Antiqua"/>
                <w:sz w:val="22"/>
                <w:szCs w:val="22"/>
              </w:rPr>
              <w:t>1. _____</w:t>
            </w:r>
          </w:p>
        </w:tc>
        <w:tc>
          <w:tcPr>
            <w:tcW w:w="1980" w:type="dxa"/>
            <w:vAlign w:val="center"/>
          </w:tcPr>
          <w:p w14:paraId="56E5D581" w14:textId="4EED6C56" w:rsidR="00001EE6" w:rsidRPr="00787174" w:rsidRDefault="00001EE6" w:rsidP="00900E8D">
            <w:pPr>
              <w:pStyle w:val="Single"/>
              <w:rPr>
                <w:rFonts w:ascii="Book Antiqua" w:hAnsi="Book Antiqua"/>
                <w:sz w:val="22"/>
                <w:szCs w:val="22"/>
              </w:rPr>
            </w:pPr>
            <w:r w:rsidRPr="00787174">
              <w:rPr>
                <w:rFonts w:ascii="Book Antiqua" w:hAnsi="Book Antiqua"/>
                <w:sz w:val="22"/>
                <w:szCs w:val="22"/>
              </w:rPr>
              <w:t>marginal benefit</w:t>
            </w:r>
          </w:p>
        </w:tc>
        <w:tc>
          <w:tcPr>
            <w:tcW w:w="7735" w:type="dxa"/>
          </w:tcPr>
          <w:p w14:paraId="4A3C8909" w14:textId="7CD33610" w:rsidR="00001EE6" w:rsidRPr="00787174" w:rsidRDefault="0009776B" w:rsidP="00900E8D">
            <w:pPr>
              <w:pStyle w:val="Single"/>
              <w:numPr>
                <w:ilvl w:val="0"/>
                <w:numId w:val="5"/>
              </w:numPr>
              <w:rPr>
                <w:rFonts w:ascii="Book Antiqua" w:hAnsi="Book Antiqua"/>
                <w:sz w:val="22"/>
                <w:szCs w:val="22"/>
              </w:rPr>
            </w:pPr>
            <w:r w:rsidRPr="00787174">
              <w:rPr>
                <w:rFonts w:ascii="Book Antiqua" w:hAnsi="Book Antiqua"/>
                <w:sz w:val="22"/>
                <w:szCs w:val="22"/>
              </w:rPr>
              <w:t>The value of the alternative use of a resource (such as time or money) that an individual gives up when choosing one action over another</w:t>
            </w:r>
          </w:p>
        </w:tc>
      </w:tr>
      <w:tr w:rsidR="00001EE6" w:rsidRPr="00787174" w14:paraId="45BFEBF9" w14:textId="77777777" w:rsidTr="00787174">
        <w:tc>
          <w:tcPr>
            <w:tcW w:w="1075" w:type="dxa"/>
            <w:vAlign w:val="center"/>
          </w:tcPr>
          <w:p w14:paraId="3A4A74EF" w14:textId="10C8E58E" w:rsidR="00001EE6" w:rsidRPr="00787174" w:rsidRDefault="00001EE6" w:rsidP="00900E8D">
            <w:pPr>
              <w:pStyle w:val="Single"/>
              <w:rPr>
                <w:rFonts w:ascii="Book Antiqua" w:hAnsi="Book Antiqua"/>
                <w:sz w:val="22"/>
                <w:szCs w:val="22"/>
              </w:rPr>
            </w:pPr>
            <w:r w:rsidRPr="00787174">
              <w:rPr>
                <w:rFonts w:ascii="Book Antiqua" w:hAnsi="Book Antiqua"/>
                <w:sz w:val="22"/>
                <w:szCs w:val="22"/>
              </w:rPr>
              <w:t>2. _____</w:t>
            </w:r>
          </w:p>
        </w:tc>
        <w:tc>
          <w:tcPr>
            <w:tcW w:w="1980" w:type="dxa"/>
            <w:vAlign w:val="center"/>
          </w:tcPr>
          <w:p w14:paraId="5574C812" w14:textId="6E49E904" w:rsidR="00001EE6" w:rsidRPr="00787174" w:rsidRDefault="0009776B" w:rsidP="00900E8D">
            <w:pPr>
              <w:pStyle w:val="Single"/>
              <w:rPr>
                <w:rFonts w:ascii="Book Antiqua" w:hAnsi="Book Antiqua"/>
                <w:sz w:val="22"/>
                <w:szCs w:val="22"/>
              </w:rPr>
            </w:pPr>
            <w:r w:rsidRPr="00787174">
              <w:rPr>
                <w:rFonts w:ascii="Book Antiqua" w:hAnsi="Book Antiqua"/>
                <w:sz w:val="22"/>
                <w:szCs w:val="22"/>
              </w:rPr>
              <w:t>opportunity cost</w:t>
            </w:r>
          </w:p>
        </w:tc>
        <w:tc>
          <w:tcPr>
            <w:tcW w:w="7735" w:type="dxa"/>
          </w:tcPr>
          <w:p w14:paraId="7C2C2CCF" w14:textId="574F8CDD" w:rsidR="00001EE6" w:rsidRPr="00787174" w:rsidRDefault="0009776B" w:rsidP="00900E8D">
            <w:pPr>
              <w:pStyle w:val="Single"/>
              <w:numPr>
                <w:ilvl w:val="0"/>
                <w:numId w:val="5"/>
              </w:numPr>
              <w:rPr>
                <w:rFonts w:ascii="Book Antiqua" w:hAnsi="Book Antiqua"/>
                <w:sz w:val="22"/>
                <w:szCs w:val="22"/>
              </w:rPr>
            </w:pPr>
            <w:r w:rsidRPr="00787174">
              <w:rPr>
                <w:rFonts w:ascii="Book Antiqua" w:hAnsi="Book Antiqua"/>
                <w:sz w:val="22"/>
                <w:szCs w:val="22"/>
              </w:rPr>
              <w:t xml:space="preserve">The increase in total cost </w:t>
            </w:r>
            <w:r w:rsidR="00C71AF4" w:rsidRPr="00787174">
              <w:rPr>
                <w:rFonts w:ascii="Book Antiqua" w:hAnsi="Book Antiqua"/>
                <w:sz w:val="22"/>
                <w:szCs w:val="22"/>
              </w:rPr>
              <w:t>caused</w:t>
            </w:r>
            <w:r w:rsidRPr="00787174">
              <w:rPr>
                <w:rFonts w:ascii="Book Antiqua" w:hAnsi="Book Antiqua"/>
                <w:sz w:val="22"/>
                <w:szCs w:val="22"/>
              </w:rPr>
              <w:t xml:space="preserve"> by producing an additional unit of output</w:t>
            </w:r>
          </w:p>
        </w:tc>
      </w:tr>
      <w:tr w:rsidR="00001EE6" w:rsidRPr="00787174" w14:paraId="76A19974" w14:textId="77777777" w:rsidTr="00787174">
        <w:tc>
          <w:tcPr>
            <w:tcW w:w="1075" w:type="dxa"/>
            <w:vAlign w:val="center"/>
          </w:tcPr>
          <w:p w14:paraId="6ECC8326" w14:textId="5B56174E" w:rsidR="00001EE6" w:rsidRPr="00787174" w:rsidRDefault="00001EE6" w:rsidP="00900E8D">
            <w:pPr>
              <w:pStyle w:val="Single"/>
              <w:rPr>
                <w:rFonts w:ascii="Book Antiqua" w:hAnsi="Book Antiqua"/>
                <w:sz w:val="22"/>
                <w:szCs w:val="22"/>
              </w:rPr>
            </w:pPr>
            <w:r w:rsidRPr="00787174">
              <w:rPr>
                <w:rFonts w:ascii="Book Antiqua" w:hAnsi="Book Antiqua"/>
                <w:sz w:val="22"/>
                <w:szCs w:val="22"/>
              </w:rPr>
              <w:t>3. _____</w:t>
            </w:r>
          </w:p>
        </w:tc>
        <w:tc>
          <w:tcPr>
            <w:tcW w:w="1980" w:type="dxa"/>
            <w:vAlign w:val="center"/>
          </w:tcPr>
          <w:p w14:paraId="36D044E3" w14:textId="2980E3D1" w:rsidR="00001EE6" w:rsidRPr="00787174" w:rsidRDefault="0009776B" w:rsidP="00900E8D">
            <w:pPr>
              <w:pStyle w:val="Single"/>
              <w:rPr>
                <w:rFonts w:ascii="Book Antiqua" w:hAnsi="Book Antiqua"/>
                <w:sz w:val="22"/>
                <w:szCs w:val="22"/>
              </w:rPr>
            </w:pPr>
            <w:r w:rsidRPr="00787174">
              <w:rPr>
                <w:rFonts w:ascii="Book Antiqua" w:hAnsi="Book Antiqua"/>
                <w:sz w:val="22"/>
                <w:szCs w:val="22"/>
              </w:rPr>
              <w:t>expected value</w:t>
            </w:r>
          </w:p>
        </w:tc>
        <w:tc>
          <w:tcPr>
            <w:tcW w:w="7735" w:type="dxa"/>
          </w:tcPr>
          <w:p w14:paraId="6EEF8A82" w14:textId="7D65FAD1" w:rsidR="00001EE6" w:rsidRPr="00787174" w:rsidRDefault="0009776B" w:rsidP="00900E8D">
            <w:pPr>
              <w:pStyle w:val="Single"/>
              <w:numPr>
                <w:ilvl w:val="0"/>
                <w:numId w:val="5"/>
              </w:numPr>
              <w:rPr>
                <w:rFonts w:ascii="Book Antiqua" w:hAnsi="Book Antiqua"/>
                <w:sz w:val="22"/>
                <w:szCs w:val="22"/>
              </w:rPr>
            </w:pPr>
            <w:r w:rsidRPr="00787174">
              <w:rPr>
                <w:rFonts w:ascii="Book Antiqua" w:hAnsi="Book Antiqua"/>
                <w:sz w:val="22"/>
                <w:szCs w:val="22"/>
              </w:rPr>
              <w:t xml:space="preserve">The maximum amount that an individual is willing to pay to have </w:t>
            </w:r>
            <w:r w:rsidR="00EA6C1D" w:rsidRPr="00787174">
              <w:rPr>
                <w:rFonts w:ascii="Book Antiqua" w:hAnsi="Book Antiqua"/>
                <w:sz w:val="22"/>
                <w:szCs w:val="22"/>
              </w:rPr>
              <w:t>one</w:t>
            </w:r>
            <w:r w:rsidRPr="00787174">
              <w:rPr>
                <w:rFonts w:ascii="Book Antiqua" w:hAnsi="Book Antiqua"/>
                <w:sz w:val="22"/>
                <w:szCs w:val="22"/>
              </w:rPr>
              <w:t xml:space="preserve"> more unit of a good or service</w:t>
            </w:r>
          </w:p>
        </w:tc>
      </w:tr>
      <w:tr w:rsidR="00001EE6" w:rsidRPr="00787174" w14:paraId="4AEF8B3E" w14:textId="77777777" w:rsidTr="00787174">
        <w:tc>
          <w:tcPr>
            <w:tcW w:w="1075" w:type="dxa"/>
            <w:vAlign w:val="center"/>
          </w:tcPr>
          <w:p w14:paraId="3088FDA3" w14:textId="036BD850" w:rsidR="00001EE6" w:rsidRPr="00787174" w:rsidRDefault="00001EE6" w:rsidP="00900E8D">
            <w:pPr>
              <w:pStyle w:val="Single"/>
              <w:rPr>
                <w:rFonts w:ascii="Book Antiqua" w:hAnsi="Book Antiqua"/>
                <w:sz w:val="22"/>
                <w:szCs w:val="22"/>
              </w:rPr>
            </w:pPr>
            <w:r w:rsidRPr="00787174">
              <w:rPr>
                <w:rFonts w:ascii="Book Antiqua" w:hAnsi="Book Antiqua"/>
                <w:sz w:val="22"/>
                <w:szCs w:val="22"/>
              </w:rPr>
              <w:t>4. _____</w:t>
            </w:r>
          </w:p>
        </w:tc>
        <w:tc>
          <w:tcPr>
            <w:tcW w:w="1980" w:type="dxa"/>
            <w:vAlign w:val="center"/>
          </w:tcPr>
          <w:p w14:paraId="127731DB" w14:textId="5DA53068" w:rsidR="00001EE6" w:rsidRPr="00787174" w:rsidRDefault="00F14701" w:rsidP="00900E8D">
            <w:pPr>
              <w:pStyle w:val="Single"/>
              <w:rPr>
                <w:rFonts w:ascii="Book Antiqua" w:hAnsi="Book Antiqua"/>
                <w:sz w:val="22"/>
                <w:szCs w:val="22"/>
              </w:rPr>
            </w:pPr>
            <w:r w:rsidRPr="00787174">
              <w:rPr>
                <w:rFonts w:ascii="Book Antiqua" w:hAnsi="Book Antiqua"/>
                <w:sz w:val="22"/>
                <w:szCs w:val="22"/>
              </w:rPr>
              <w:t>present value</w:t>
            </w:r>
          </w:p>
        </w:tc>
        <w:tc>
          <w:tcPr>
            <w:tcW w:w="7735" w:type="dxa"/>
          </w:tcPr>
          <w:p w14:paraId="01C057A8" w14:textId="007646EB" w:rsidR="00001EE6" w:rsidRPr="00787174" w:rsidRDefault="0009776B" w:rsidP="00900E8D">
            <w:pPr>
              <w:pStyle w:val="Single"/>
              <w:numPr>
                <w:ilvl w:val="0"/>
                <w:numId w:val="5"/>
              </w:numPr>
              <w:rPr>
                <w:rFonts w:ascii="Book Antiqua" w:hAnsi="Book Antiqua"/>
                <w:sz w:val="22"/>
                <w:szCs w:val="22"/>
              </w:rPr>
            </w:pPr>
            <w:r w:rsidRPr="00787174">
              <w:rPr>
                <w:rFonts w:ascii="Book Antiqua" w:hAnsi="Book Antiqua"/>
                <w:sz w:val="22"/>
                <w:szCs w:val="22"/>
              </w:rPr>
              <w:t xml:space="preserve">The </w:t>
            </w:r>
            <w:r w:rsidR="00F14701" w:rsidRPr="00787174">
              <w:rPr>
                <w:rFonts w:ascii="Book Antiqua" w:hAnsi="Book Antiqua"/>
                <w:sz w:val="22"/>
                <w:szCs w:val="22"/>
              </w:rPr>
              <w:t xml:space="preserve">average value </w:t>
            </w:r>
            <w:r w:rsidR="00B51FED" w:rsidRPr="00787174">
              <w:rPr>
                <w:rFonts w:ascii="Book Antiqua" w:hAnsi="Book Antiqua"/>
                <w:sz w:val="22"/>
                <w:szCs w:val="22"/>
              </w:rPr>
              <w:t>of</w:t>
            </w:r>
            <w:r w:rsidR="00F14701" w:rsidRPr="00787174">
              <w:rPr>
                <w:rFonts w:ascii="Book Antiqua" w:hAnsi="Book Antiqua"/>
                <w:sz w:val="22"/>
                <w:szCs w:val="22"/>
              </w:rPr>
              <w:t xml:space="preserve"> a large sample </w:t>
            </w:r>
            <w:r w:rsidR="00B51FED" w:rsidRPr="00787174">
              <w:rPr>
                <w:rFonts w:ascii="Book Antiqua" w:hAnsi="Book Antiqua"/>
                <w:sz w:val="22"/>
                <w:szCs w:val="22"/>
              </w:rPr>
              <w:t xml:space="preserve">drawn </w:t>
            </w:r>
            <w:r w:rsidR="00F14701" w:rsidRPr="00787174">
              <w:rPr>
                <w:rFonts w:ascii="Book Antiqua" w:hAnsi="Book Antiqua"/>
                <w:sz w:val="22"/>
                <w:szCs w:val="22"/>
              </w:rPr>
              <w:t>from a random process</w:t>
            </w:r>
          </w:p>
        </w:tc>
      </w:tr>
      <w:tr w:rsidR="00001EE6" w:rsidRPr="00787174" w14:paraId="382B19C1" w14:textId="77777777" w:rsidTr="00787174">
        <w:tc>
          <w:tcPr>
            <w:tcW w:w="1075" w:type="dxa"/>
            <w:vAlign w:val="center"/>
          </w:tcPr>
          <w:p w14:paraId="62BDA0BE" w14:textId="514934E5" w:rsidR="00001EE6" w:rsidRPr="00787174" w:rsidRDefault="00001EE6" w:rsidP="00900E8D">
            <w:pPr>
              <w:pStyle w:val="Single"/>
              <w:rPr>
                <w:rFonts w:ascii="Book Antiqua" w:hAnsi="Book Antiqua"/>
                <w:sz w:val="22"/>
                <w:szCs w:val="22"/>
              </w:rPr>
            </w:pPr>
            <w:r w:rsidRPr="00787174">
              <w:rPr>
                <w:rFonts w:ascii="Book Antiqua" w:hAnsi="Book Antiqua"/>
                <w:sz w:val="22"/>
                <w:szCs w:val="22"/>
              </w:rPr>
              <w:t>5. _____</w:t>
            </w:r>
          </w:p>
        </w:tc>
        <w:tc>
          <w:tcPr>
            <w:tcW w:w="1980" w:type="dxa"/>
            <w:vAlign w:val="center"/>
          </w:tcPr>
          <w:p w14:paraId="1FCC73FD" w14:textId="58130884" w:rsidR="00001EE6" w:rsidRPr="00787174" w:rsidRDefault="00F14701" w:rsidP="00900E8D">
            <w:pPr>
              <w:pStyle w:val="Single"/>
              <w:rPr>
                <w:rFonts w:ascii="Book Antiqua" w:hAnsi="Book Antiqua"/>
                <w:sz w:val="22"/>
                <w:szCs w:val="22"/>
              </w:rPr>
            </w:pPr>
            <w:r w:rsidRPr="00787174">
              <w:rPr>
                <w:rFonts w:ascii="Book Antiqua" w:hAnsi="Book Antiqua"/>
                <w:sz w:val="22"/>
                <w:szCs w:val="22"/>
              </w:rPr>
              <w:t>Knightian uncertainty</w:t>
            </w:r>
          </w:p>
        </w:tc>
        <w:tc>
          <w:tcPr>
            <w:tcW w:w="7735" w:type="dxa"/>
          </w:tcPr>
          <w:p w14:paraId="018A7805" w14:textId="66DB6CCC" w:rsidR="00001EE6" w:rsidRPr="00787174" w:rsidRDefault="00F14701" w:rsidP="00900E8D">
            <w:pPr>
              <w:pStyle w:val="Single"/>
              <w:numPr>
                <w:ilvl w:val="0"/>
                <w:numId w:val="5"/>
              </w:numPr>
              <w:rPr>
                <w:rFonts w:ascii="Book Antiqua" w:hAnsi="Book Antiqua"/>
                <w:sz w:val="22"/>
                <w:szCs w:val="22"/>
              </w:rPr>
            </w:pPr>
            <w:r w:rsidRPr="00787174">
              <w:rPr>
                <w:rFonts w:ascii="Book Antiqua" w:hAnsi="Book Antiqua"/>
                <w:sz w:val="22"/>
                <w:szCs w:val="22"/>
              </w:rPr>
              <w:t>Total “X” divided by quantity, where “X” might be cost, benefit, or profits.</w:t>
            </w:r>
          </w:p>
        </w:tc>
      </w:tr>
      <w:tr w:rsidR="00001EE6" w:rsidRPr="00787174" w14:paraId="4B3B5B6A" w14:textId="77777777" w:rsidTr="00787174">
        <w:tc>
          <w:tcPr>
            <w:tcW w:w="1075" w:type="dxa"/>
            <w:vAlign w:val="center"/>
          </w:tcPr>
          <w:p w14:paraId="6887D4F5" w14:textId="51223F64" w:rsidR="00001EE6" w:rsidRPr="00787174" w:rsidRDefault="00001EE6" w:rsidP="00900E8D">
            <w:pPr>
              <w:pStyle w:val="Single"/>
              <w:rPr>
                <w:rFonts w:ascii="Book Antiqua" w:hAnsi="Book Antiqua"/>
                <w:sz w:val="22"/>
                <w:szCs w:val="22"/>
              </w:rPr>
            </w:pPr>
            <w:r w:rsidRPr="00787174">
              <w:rPr>
                <w:rFonts w:ascii="Book Antiqua" w:hAnsi="Book Antiqua"/>
                <w:sz w:val="22"/>
                <w:szCs w:val="22"/>
              </w:rPr>
              <w:t>6. _____</w:t>
            </w:r>
          </w:p>
        </w:tc>
        <w:tc>
          <w:tcPr>
            <w:tcW w:w="1980" w:type="dxa"/>
            <w:vAlign w:val="center"/>
          </w:tcPr>
          <w:p w14:paraId="3E01AA1F" w14:textId="59D5CF9B" w:rsidR="00001EE6" w:rsidRPr="00787174" w:rsidRDefault="00F14701" w:rsidP="00900E8D">
            <w:pPr>
              <w:pStyle w:val="Single"/>
              <w:rPr>
                <w:rFonts w:ascii="Book Antiqua" w:hAnsi="Book Antiqua"/>
                <w:sz w:val="22"/>
                <w:szCs w:val="22"/>
              </w:rPr>
            </w:pPr>
            <w:r w:rsidRPr="00787174">
              <w:rPr>
                <w:rFonts w:ascii="Book Antiqua" w:hAnsi="Book Antiqua"/>
                <w:sz w:val="22"/>
                <w:szCs w:val="22"/>
              </w:rPr>
              <w:t>creative destruction</w:t>
            </w:r>
          </w:p>
        </w:tc>
        <w:tc>
          <w:tcPr>
            <w:tcW w:w="7735" w:type="dxa"/>
          </w:tcPr>
          <w:p w14:paraId="60E84F69" w14:textId="13593852" w:rsidR="0027266A" w:rsidRPr="00787174" w:rsidRDefault="00C9272C" w:rsidP="00900E8D">
            <w:pPr>
              <w:pStyle w:val="Single"/>
              <w:numPr>
                <w:ilvl w:val="0"/>
                <w:numId w:val="5"/>
              </w:numPr>
              <w:rPr>
                <w:rFonts w:ascii="Book Antiqua" w:hAnsi="Book Antiqua"/>
                <w:sz w:val="22"/>
                <w:szCs w:val="22"/>
              </w:rPr>
            </w:pPr>
            <w:r w:rsidRPr="00787174">
              <w:rPr>
                <w:rFonts w:ascii="Book Antiqua" w:hAnsi="Book Antiqua"/>
                <w:sz w:val="22"/>
                <w:szCs w:val="22"/>
              </w:rPr>
              <w:t>Current</w:t>
            </w:r>
            <w:r w:rsidR="00F14701" w:rsidRPr="00787174">
              <w:rPr>
                <w:rFonts w:ascii="Book Antiqua" w:hAnsi="Book Antiqua"/>
                <w:sz w:val="22"/>
                <w:szCs w:val="22"/>
              </w:rPr>
              <w:t xml:space="preserve"> amount that can be used to generate a future benefit or cost or series of benefits or costs when the interest rate is “r</w:t>
            </w:r>
            <w:r w:rsidR="00C71AF4" w:rsidRPr="00787174">
              <w:rPr>
                <w:rFonts w:ascii="Book Antiqua" w:hAnsi="Book Antiqua"/>
                <w:sz w:val="22"/>
                <w:szCs w:val="22"/>
              </w:rPr>
              <w:t>.</w:t>
            </w:r>
            <w:r w:rsidR="00F14701" w:rsidRPr="00787174">
              <w:rPr>
                <w:rFonts w:ascii="Book Antiqua" w:hAnsi="Book Antiqua"/>
                <w:sz w:val="22"/>
                <w:szCs w:val="22"/>
              </w:rPr>
              <w:t xml:space="preserve">” </w:t>
            </w:r>
          </w:p>
        </w:tc>
      </w:tr>
      <w:tr w:rsidR="00001EE6" w:rsidRPr="00787174" w14:paraId="02273D36" w14:textId="77777777" w:rsidTr="00787174">
        <w:tc>
          <w:tcPr>
            <w:tcW w:w="1075" w:type="dxa"/>
            <w:vAlign w:val="center"/>
          </w:tcPr>
          <w:p w14:paraId="3F2EDD68" w14:textId="7030E648" w:rsidR="00001EE6" w:rsidRPr="00787174" w:rsidRDefault="00001EE6" w:rsidP="00900E8D">
            <w:pPr>
              <w:pStyle w:val="Single"/>
              <w:rPr>
                <w:rFonts w:ascii="Book Antiqua" w:hAnsi="Book Antiqua"/>
                <w:sz w:val="22"/>
                <w:szCs w:val="22"/>
              </w:rPr>
            </w:pPr>
            <w:r w:rsidRPr="00787174">
              <w:rPr>
                <w:rFonts w:ascii="Book Antiqua" w:hAnsi="Book Antiqua"/>
                <w:sz w:val="22"/>
                <w:szCs w:val="22"/>
              </w:rPr>
              <w:t>7. _____</w:t>
            </w:r>
          </w:p>
        </w:tc>
        <w:tc>
          <w:tcPr>
            <w:tcW w:w="1980" w:type="dxa"/>
            <w:vAlign w:val="center"/>
          </w:tcPr>
          <w:p w14:paraId="03F0A7D7" w14:textId="3A2E0CD1" w:rsidR="00001EE6" w:rsidRPr="00787174" w:rsidRDefault="00F14701" w:rsidP="00900E8D">
            <w:pPr>
              <w:pStyle w:val="Single"/>
              <w:rPr>
                <w:rFonts w:ascii="Book Antiqua" w:hAnsi="Book Antiqua"/>
                <w:sz w:val="22"/>
                <w:szCs w:val="22"/>
              </w:rPr>
            </w:pPr>
            <w:r w:rsidRPr="00787174">
              <w:rPr>
                <w:rFonts w:ascii="Book Antiqua" w:hAnsi="Book Antiqua"/>
                <w:sz w:val="22"/>
                <w:szCs w:val="22"/>
              </w:rPr>
              <w:t>monopolistic competition</w:t>
            </w:r>
          </w:p>
        </w:tc>
        <w:tc>
          <w:tcPr>
            <w:tcW w:w="7735" w:type="dxa"/>
          </w:tcPr>
          <w:p w14:paraId="42639A67" w14:textId="002682FE" w:rsidR="00001EE6" w:rsidRPr="00787174" w:rsidRDefault="00F14701" w:rsidP="00900E8D">
            <w:pPr>
              <w:pStyle w:val="Single"/>
              <w:numPr>
                <w:ilvl w:val="0"/>
                <w:numId w:val="5"/>
              </w:numPr>
              <w:rPr>
                <w:rFonts w:ascii="Book Antiqua" w:hAnsi="Book Antiqua"/>
                <w:sz w:val="22"/>
                <w:szCs w:val="22"/>
              </w:rPr>
            </w:pPr>
            <w:r w:rsidRPr="00787174">
              <w:rPr>
                <w:rFonts w:ascii="Book Antiqua" w:hAnsi="Book Antiqua"/>
                <w:sz w:val="22"/>
                <w:szCs w:val="22"/>
              </w:rPr>
              <w:t>A</w:t>
            </w:r>
            <w:r w:rsidR="00FF1B14" w:rsidRPr="00787174">
              <w:rPr>
                <w:rFonts w:ascii="Book Antiqua" w:hAnsi="Book Antiqua"/>
                <w:sz w:val="22"/>
                <w:szCs w:val="22"/>
              </w:rPr>
              <w:t>ny</w:t>
            </w:r>
            <w:r w:rsidRPr="00787174">
              <w:rPr>
                <w:rFonts w:ascii="Book Antiqua" w:hAnsi="Book Antiqua"/>
                <w:sz w:val="22"/>
                <w:szCs w:val="22"/>
              </w:rPr>
              <w:t xml:space="preserve"> value that is produced by a stochastic process with known properties</w:t>
            </w:r>
          </w:p>
        </w:tc>
      </w:tr>
      <w:tr w:rsidR="00001EE6" w:rsidRPr="00787174" w14:paraId="143B9579" w14:textId="77777777" w:rsidTr="00787174">
        <w:tc>
          <w:tcPr>
            <w:tcW w:w="1075" w:type="dxa"/>
            <w:vAlign w:val="center"/>
          </w:tcPr>
          <w:p w14:paraId="3663E149" w14:textId="4569DD8D" w:rsidR="00001EE6" w:rsidRPr="00787174" w:rsidRDefault="00001EE6" w:rsidP="00900E8D">
            <w:pPr>
              <w:pStyle w:val="Single"/>
              <w:rPr>
                <w:rFonts w:ascii="Book Antiqua" w:hAnsi="Book Antiqua"/>
                <w:sz w:val="22"/>
                <w:szCs w:val="22"/>
              </w:rPr>
            </w:pPr>
            <w:r w:rsidRPr="00787174">
              <w:rPr>
                <w:rFonts w:ascii="Book Antiqua" w:hAnsi="Book Antiqua"/>
                <w:sz w:val="22"/>
                <w:szCs w:val="22"/>
              </w:rPr>
              <w:t>8. _____</w:t>
            </w:r>
          </w:p>
        </w:tc>
        <w:tc>
          <w:tcPr>
            <w:tcW w:w="1980" w:type="dxa"/>
            <w:vAlign w:val="center"/>
          </w:tcPr>
          <w:p w14:paraId="30C68EDB" w14:textId="284D1DF8" w:rsidR="00001EE6" w:rsidRPr="00787174" w:rsidRDefault="00F14701" w:rsidP="00900E8D">
            <w:pPr>
              <w:pStyle w:val="Single"/>
              <w:rPr>
                <w:rFonts w:ascii="Book Antiqua" w:hAnsi="Book Antiqua"/>
                <w:sz w:val="22"/>
                <w:szCs w:val="22"/>
              </w:rPr>
            </w:pPr>
            <w:r w:rsidRPr="00787174">
              <w:rPr>
                <w:rFonts w:ascii="Book Antiqua" w:hAnsi="Book Antiqua"/>
                <w:sz w:val="22"/>
                <w:szCs w:val="22"/>
              </w:rPr>
              <w:t>median voter</w:t>
            </w:r>
          </w:p>
        </w:tc>
        <w:tc>
          <w:tcPr>
            <w:tcW w:w="7735" w:type="dxa"/>
          </w:tcPr>
          <w:p w14:paraId="4C63302A" w14:textId="295BA681" w:rsidR="00001EE6" w:rsidRPr="00787174" w:rsidRDefault="000458E1" w:rsidP="00900E8D">
            <w:pPr>
              <w:pStyle w:val="Single"/>
              <w:numPr>
                <w:ilvl w:val="0"/>
                <w:numId w:val="5"/>
              </w:numPr>
              <w:rPr>
                <w:rFonts w:ascii="Book Antiqua" w:hAnsi="Book Antiqua"/>
                <w:sz w:val="22"/>
                <w:szCs w:val="22"/>
              </w:rPr>
            </w:pPr>
            <w:r w:rsidRPr="00787174">
              <w:rPr>
                <w:rFonts w:ascii="Book Antiqua" w:hAnsi="Book Antiqua"/>
                <w:sz w:val="22"/>
                <w:szCs w:val="22"/>
              </w:rPr>
              <w:t>A tax that is set equal to the spillover cost associated with production or consumption</w:t>
            </w:r>
          </w:p>
        </w:tc>
      </w:tr>
      <w:tr w:rsidR="00001EE6" w:rsidRPr="00787174" w14:paraId="2CE7B9CF" w14:textId="77777777" w:rsidTr="00787174">
        <w:tc>
          <w:tcPr>
            <w:tcW w:w="1075" w:type="dxa"/>
            <w:vAlign w:val="center"/>
          </w:tcPr>
          <w:p w14:paraId="76674AFE" w14:textId="65C7E17D" w:rsidR="00001EE6" w:rsidRPr="00787174" w:rsidRDefault="00001EE6" w:rsidP="00900E8D">
            <w:pPr>
              <w:pStyle w:val="Single"/>
              <w:rPr>
                <w:rFonts w:ascii="Book Antiqua" w:hAnsi="Book Antiqua"/>
                <w:sz w:val="22"/>
                <w:szCs w:val="22"/>
              </w:rPr>
            </w:pPr>
            <w:r w:rsidRPr="00787174">
              <w:rPr>
                <w:rFonts w:ascii="Book Antiqua" w:hAnsi="Book Antiqua"/>
                <w:sz w:val="22"/>
                <w:szCs w:val="22"/>
              </w:rPr>
              <w:t>9. _____</w:t>
            </w:r>
          </w:p>
        </w:tc>
        <w:tc>
          <w:tcPr>
            <w:tcW w:w="1980" w:type="dxa"/>
            <w:vAlign w:val="center"/>
          </w:tcPr>
          <w:p w14:paraId="73B4E2AA" w14:textId="0B548CBC" w:rsidR="00001EE6" w:rsidRPr="00787174" w:rsidRDefault="00F14701" w:rsidP="00900E8D">
            <w:pPr>
              <w:pStyle w:val="Single"/>
              <w:rPr>
                <w:rFonts w:ascii="Book Antiqua" w:hAnsi="Book Antiqua"/>
                <w:sz w:val="22"/>
                <w:szCs w:val="22"/>
              </w:rPr>
            </w:pPr>
            <w:r w:rsidRPr="00787174">
              <w:rPr>
                <w:rFonts w:ascii="Book Antiqua" w:hAnsi="Book Antiqua"/>
                <w:sz w:val="22"/>
                <w:szCs w:val="22"/>
              </w:rPr>
              <w:t>positive externality</w:t>
            </w:r>
          </w:p>
        </w:tc>
        <w:tc>
          <w:tcPr>
            <w:tcW w:w="7735" w:type="dxa"/>
          </w:tcPr>
          <w:p w14:paraId="7D687F47" w14:textId="26D4BC89" w:rsidR="00001EE6" w:rsidRPr="00787174" w:rsidRDefault="00F14701" w:rsidP="00900E8D">
            <w:pPr>
              <w:pStyle w:val="Single"/>
              <w:numPr>
                <w:ilvl w:val="0"/>
                <w:numId w:val="5"/>
              </w:numPr>
              <w:rPr>
                <w:rFonts w:ascii="Book Antiqua" w:hAnsi="Book Antiqua"/>
                <w:sz w:val="22"/>
                <w:szCs w:val="22"/>
              </w:rPr>
            </w:pPr>
            <w:r w:rsidRPr="00787174">
              <w:rPr>
                <w:rFonts w:ascii="Book Antiqua" w:hAnsi="Book Antiqua"/>
                <w:sz w:val="22"/>
                <w:szCs w:val="22"/>
              </w:rPr>
              <w:t xml:space="preserve">A choice setting where the probability of </w:t>
            </w:r>
            <w:r w:rsidR="00747E55" w:rsidRPr="00787174">
              <w:rPr>
                <w:rFonts w:ascii="Book Antiqua" w:hAnsi="Book Antiqua"/>
                <w:sz w:val="22"/>
                <w:szCs w:val="22"/>
              </w:rPr>
              <w:t>the</w:t>
            </w:r>
            <w:r w:rsidR="00767AB4" w:rsidRPr="00787174">
              <w:rPr>
                <w:rFonts w:ascii="Book Antiqua" w:hAnsi="Book Antiqua"/>
                <w:sz w:val="22"/>
                <w:szCs w:val="22"/>
              </w:rPr>
              <w:t xml:space="preserve"> </w:t>
            </w:r>
            <w:r w:rsidR="00747E55" w:rsidRPr="00787174">
              <w:rPr>
                <w:rFonts w:ascii="Book Antiqua" w:hAnsi="Book Antiqua"/>
                <w:sz w:val="22"/>
                <w:szCs w:val="22"/>
              </w:rPr>
              <w:t>various</w:t>
            </w:r>
            <w:r w:rsidRPr="00787174">
              <w:rPr>
                <w:rFonts w:ascii="Book Antiqua" w:hAnsi="Book Antiqua"/>
                <w:sz w:val="22"/>
                <w:szCs w:val="22"/>
              </w:rPr>
              <w:t xml:space="preserve"> consequences of one’s actions is not </w:t>
            </w:r>
            <w:r w:rsidR="00747E55" w:rsidRPr="00787174">
              <w:rPr>
                <w:rFonts w:ascii="Book Antiqua" w:hAnsi="Book Antiqua"/>
                <w:sz w:val="22"/>
                <w:szCs w:val="22"/>
              </w:rPr>
              <w:t>known or unknowable.</w:t>
            </w:r>
          </w:p>
        </w:tc>
      </w:tr>
      <w:tr w:rsidR="00001EE6" w:rsidRPr="00787174" w14:paraId="462A0F03" w14:textId="77777777" w:rsidTr="00787174">
        <w:tc>
          <w:tcPr>
            <w:tcW w:w="1075" w:type="dxa"/>
            <w:vAlign w:val="center"/>
          </w:tcPr>
          <w:p w14:paraId="46B69D24" w14:textId="26B75D21" w:rsidR="00001EE6" w:rsidRPr="00787174" w:rsidRDefault="00001EE6" w:rsidP="00900E8D">
            <w:pPr>
              <w:pStyle w:val="Single"/>
              <w:rPr>
                <w:rFonts w:ascii="Book Antiqua" w:hAnsi="Book Antiqua"/>
                <w:sz w:val="22"/>
                <w:szCs w:val="22"/>
              </w:rPr>
            </w:pPr>
            <w:r w:rsidRPr="00787174">
              <w:rPr>
                <w:rFonts w:ascii="Book Antiqua" w:hAnsi="Book Antiqua"/>
                <w:sz w:val="22"/>
                <w:szCs w:val="22"/>
              </w:rPr>
              <w:t>10. _____</w:t>
            </w:r>
          </w:p>
        </w:tc>
        <w:tc>
          <w:tcPr>
            <w:tcW w:w="1980" w:type="dxa"/>
            <w:vAlign w:val="center"/>
          </w:tcPr>
          <w:p w14:paraId="66B74AEA" w14:textId="5BA8AA15" w:rsidR="00001EE6" w:rsidRPr="00787174" w:rsidRDefault="000458E1" w:rsidP="00900E8D">
            <w:pPr>
              <w:pStyle w:val="Single"/>
              <w:rPr>
                <w:rFonts w:ascii="Book Antiqua" w:hAnsi="Book Antiqua"/>
                <w:sz w:val="22"/>
                <w:szCs w:val="22"/>
              </w:rPr>
            </w:pPr>
            <w:r w:rsidRPr="00787174">
              <w:rPr>
                <w:rFonts w:ascii="Book Antiqua" w:hAnsi="Book Antiqua"/>
                <w:sz w:val="22"/>
                <w:szCs w:val="22"/>
              </w:rPr>
              <w:t>social net benefits</w:t>
            </w:r>
          </w:p>
        </w:tc>
        <w:tc>
          <w:tcPr>
            <w:tcW w:w="7735" w:type="dxa"/>
          </w:tcPr>
          <w:p w14:paraId="20C1CEDF" w14:textId="43BBBC7D" w:rsidR="00001EE6" w:rsidRPr="00787174" w:rsidRDefault="00F14701" w:rsidP="00900E8D">
            <w:pPr>
              <w:pStyle w:val="Single"/>
              <w:numPr>
                <w:ilvl w:val="0"/>
                <w:numId w:val="5"/>
              </w:numPr>
              <w:rPr>
                <w:rFonts w:ascii="Book Antiqua" w:hAnsi="Book Antiqua"/>
                <w:sz w:val="22"/>
                <w:szCs w:val="22"/>
              </w:rPr>
            </w:pPr>
            <w:r w:rsidRPr="00787174">
              <w:rPr>
                <w:rFonts w:ascii="Book Antiqua" w:hAnsi="Book Antiqua"/>
                <w:sz w:val="22"/>
                <w:szCs w:val="22"/>
              </w:rPr>
              <w:t xml:space="preserve">Innovations that disrupt a long run equilibrium by creating </w:t>
            </w:r>
            <w:r w:rsidR="0026105A">
              <w:rPr>
                <w:rFonts w:ascii="Book Antiqua" w:hAnsi="Book Antiqua"/>
                <w:sz w:val="22"/>
                <w:szCs w:val="22"/>
              </w:rPr>
              <w:t xml:space="preserve">many </w:t>
            </w:r>
            <w:r w:rsidRPr="00787174">
              <w:rPr>
                <w:rFonts w:ascii="Book Antiqua" w:hAnsi="Book Antiqua"/>
                <w:sz w:val="22"/>
                <w:szCs w:val="22"/>
              </w:rPr>
              <w:t>new possibilities for firms and/or consumers</w:t>
            </w:r>
          </w:p>
        </w:tc>
      </w:tr>
      <w:tr w:rsidR="00001EE6" w:rsidRPr="00787174" w14:paraId="1D00ED71" w14:textId="77777777" w:rsidTr="00787174">
        <w:tc>
          <w:tcPr>
            <w:tcW w:w="1075" w:type="dxa"/>
            <w:vAlign w:val="center"/>
          </w:tcPr>
          <w:p w14:paraId="7A7D045F" w14:textId="77777777" w:rsidR="00001EE6" w:rsidRPr="00787174" w:rsidRDefault="00001EE6" w:rsidP="00900E8D">
            <w:pPr>
              <w:pStyle w:val="Single"/>
              <w:rPr>
                <w:rFonts w:ascii="Book Antiqua" w:hAnsi="Book Antiqua"/>
                <w:sz w:val="22"/>
                <w:szCs w:val="22"/>
              </w:rPr>
            </w:pPr>
          </w:p>
        </w:tc>
        <w:tc>
          <w:tcPr>
            <w:tcW w:w="1980" w:type="dxa"/>
            <w:vAlign w:val="center"/>
          </w:tcPr>
          <w:p w14:paraId="291D9D9C" w14:textId="77777777" w:rsidR="00001EE6" w:rsidRPr="00787174" w:rsidRDefault="00001EE6" w:rsidP="00900E8D">
            <w:pPr>
              <w:pStyle w:val="Single"/>
              <w:rPr>
                <w:rFonts w:ascii="Book Antiqua" w:hAnsi="Book Antiqua"/>
                <w:sz w:val="22"/>
                <w:szCs w:val="22"/>
              </w:rPr>
            </w:pPr>
          </w:p>
        </w:tc>
        <w:tc>
          <w:tcPr>
            <w:tcW w:w="7735" w:type="dxa"/>
          </w:tcPr>
          <w:p w14:paraId="70342F21" w14:textId="5FF759B4" w:rsidR="00001EE6" w:rsidRPr="00787174" w:rsidRDefault="00F14701" w:rsidP="00900E8D">
            <w:pPr>
              <w:pStyle w:val="Single"/>
              <w:numPr>
                <w:ilvl w:val="0"/>
                <w:numId w:val="5"/>
              </w:numPr>
              <w:rPr>
                <w:rFonts w:ascii="Book Antiqua" w:hAnsi="Book Antiqua"/>
                <w:sz w:val="22"/>
                <w:szCs w:val="22"/>
              </w:rPr>
            </w:pPr>
            <w:r w:rsidRPr="00787174">
              <w:rPr>
                <w:rFonts w:ascii="Book Antiqua" w:hAnsi="Book Antiqua"/>
                <w:sz w:val="22"/>
                <w:szCs w:val="22"/>
              </w:rPr>
              <w:t xml:space="preserve">A market with </w:t>
            </w:r>
            <w:r w:rsidR="00674FE7">
              <w:rPr>
                <w:rFonts w:ascii="Book Antiqua" w:hAnsi="Book Antiqua"/>
                <w:sz w:val="22"/>
                <w:szCs w:val="22"/>
              </w:rPr>
              <w:t>many</w:t>
            </w:r>
            <w:r w:rsidRPr="00787174">
              <w:rPr>
                <w:rFonts w:ascii="Book Antiqua" w:hAnsi="Book Antiqua"/>
                <w:sz w:val="22"/>
                <w:szCs w:val="22"/>
              </w:rPr>
              <w:t xml:space="preserve"> firms producing essentially identical goods with lots of (potential) consumers</w:t>
            </w:r>
          </w:p>
        </w:tc>
      </w:tr>
      <w:tr w:rsidR="00001EE6" w:rsidRPr="00787174" w14:paraId="00E0191D" w14:textId="77777777" w:rsidTr="00787174">
        <w:tc>
          <w:tcPr>
            <w:tcW w:w="1075" w:type="dxa"/>
            <w:vAlign w:val="center"/>
          </w:tcPr>
          <w:p w14:paraId="5F4E3322" w14:textId="77777777" w:rsidR="00001EE6" w:rsidRPr="00787174" w:rsidRDefault="00001EE6" w:rsidP="00900E8D">
            <w:pPr>
              <w:pStyle w:val="Single"/>
              <w:rPr>
                <w:rFonts w:ascii="Book Antiqua" w:hAnsi="Book Antiqua"/>
                <w:sz w:val="22"/>
                <w:szCs w:val="22"/>
              </w:rPr>
            </w:pPr>
          </w:p>
        </w:tc>
        <w:tc>
          <w:tcPr>
            <w:tcW w:w="1980" w:type="dxa"/>
            <w:vAlign w:val="center"/>
          </w:tcPr>
          <w:p w14:paraId="560C94C3" w14:textId="77777777" w:rsidR="00001EE6" w:rsidRPr="00787174" w:rsidRDefault="00001EE6" w:rsidP="00900E8D">
            <w:pPr>
              <w:pStyle w:val="Single"/>
              <w:rPr>
                <w:rFonts w:ascii="Book Antiqua" w:hAnsi="Book Antiqua"/>
                <w:sz w:val="22"/>
                <w:szCs w:val="22"/>
              </w:rPr>
            </w:pPr>
          </w:p>
        </w:tc>
        <w:tc>
          <w:tcPr>
            <w:tcW w:w="7735" w:type="dxa"/>
          </w:tcPr>
          <w:p w14:paraId="3BB3EEE2" w14:textId="41217A40" w:rsidR="00001EE6" w:rsidRPr="00787174" w:rsidRDefault="00F14701" w:rsidP="00900E8D">
            <w:pPr>
              <w:pStyle w:val="Single"/>
              <w:numPr>
                <w:ilvl w:val="0"/>
                <w:numId w:val="5"/>
              </w:numPr>
              <w:rPr>
                <w:rFonts w:ascii="Book Antiqua" w:hAnsi="Book Antiqua"/>
                <w:sz w:val="22"/>
                <w:szCs w:val="22"/>
              </w:rPr>
            </w:pPr>
            <w:r w:rsidRPr="00787174">
              <w:rPr>
                <w:rFonts w:ascii="Book Antiqua" w:hAnsi="Book Antiqua"/>
                <w:sz w:val="22"/>
                <w:szCs w:val="22"/>
              </w:rPr>
              <w:t xml:space="preserve">A market with </w:t>
            </w:r>
            <w:r w:rsidR="00674FE7">
              <w:rPr>
                <w:rFonts w:ascii="Book Antiqua" w:hAnsi="Book Antiqua"/>
                <w:sz w:val="22"/>
                <w:szCs w:val="22"/>
              </w:rPr>
              <w:t>many</w:t>
            </w:r>
            <w:r w:rsidRPr="00787174">
              <w:rPr>
                <w:rFonts w:ascii="Book Antiqua" w:hAnsi="Book Antiqua"/>
                <w:sz w:val="22"/>
                <w:szCs w:val="22"/>
              </w:rPr>
              <w:t xml:space="preserve"> firms producing somewhat different but similar goods and </w:t>
            </w:r>
            <w:r w:rsidR="00777273" w:rsidRPr="00787174">
              <w:rPr>
                <w:rFonts w:ascii="Book Antiqua" w:hAnsi="Book Antiqua"/>
                <w:sz w:val="22"/>
                <w:szCs w:val="22"/>
              </w:rPr>
              <w:t xml:space="preserve">lots of (potential) consumers </w:t>
            </w:r>
          </w:p>
        </w:tc>
      </w:tr>
      <w:tr w:rsidR="00001EE6" w:rsidRPr="00787174" w14:paraId="60C68397" w14:textId="77777777" w:rsidTr="00787174">
        <w:tc>
          <w:tcPr>
            <w:tcW w:w="1075" w:type="dxa"/>
            <w:vAlign w:val="center"/>
          </w:tcPr>
          <w:p w14:paraId="278522FC" w14:textId="77777777" w:rsidR="00001EE6" w:rsidRPr="00787174" w:rsidRDefault="00001EE6" w:rsidP="00900E8D">
            <w:pPr>
              <w:pStyle w:val="Single"/>
              <w:rPr>
                <w:rFonts w:ascii="Book Antiqua" w:hAnsi="Book Antiqua"/>
                <w:sz w:val="22"/>
                <w:szCs w:val="22"/>
              </w:rPr>
            </w:pPr>
          </w:p>
        </w:tc>
        <w:tc>
          <w:tcPr>
            <w:tcW w:w="1980" w:type="dxa"/>
            <w:vAlign w:val="center"/>
          </w:tcPr>
          <w:p w14:paraId="399BDF69" w14:textId="77777777" w:rsidR="00001EE6" w:rsidRPr="00787174" w:rsidRDefault="00001EE6" w:rsidP="00900E8D">
            <w:pPr>
              <w:pStyle w:val="Single"/>
              <w:rPr>
                <w:rFonts w:ascii="Book Antiqua" w:hAnsi="Book Antiqua"/>
                <w:sz w:val="22"/>
                <w:szCs w:val="22"/>
              </w:rPr>
            </w:pPr>
          </w:p>
        </w:tc>
        <w:tc>
          <w:tcPr>
            <w:tcW w:w="7735" w:type="dxa"/>
          </w:tcPr>
          <w:p w14:paraId="2BD68C06" w14:textId="787FBE04" w:rsidR="00001EE6" w:rsidRPr="00787174" w:rsidRDefault="00F14701" w:rsidP="00900E8D">
            <w:pPr>
              <w:pStyle w:val="Single"/>
              <w:numPr>
                <w:ilvl w:val="0"/>
                <w:numId w:val="5"/>
              </w:numPr>
              <w:rPr>
                <w:rFonts w:ascii="Book Antiqua" w:hAnsi="Book Antiqua"/>
                <w:sz w:val="22"/>
                <w:szCs w:val="22"/>
              </w:rPr>
            </w:pPr>
            <w:r w:rsidRPr="00787174">
              <w:rPr>
                <w:rFonts w:ascii="Book Antiqua" w:hAnsi="Book Antiqua"/>
                <w:sz w:val="22"/>
                <w:szCs w:val="22"/>
              </w:rPr>
              <w:t>The voter that is indifferent between the alternatives on the ballot</w:t>
            </w:r>
          </w:p>
        </w:tc>
      </w:tr>
      <w:tr w:rsidR="00F14701" w:rsidRPr="00787174" w14:paraId="5BFBB40C" w14:textId="77777777" w:rsidTr="00787174">
        <w:tc>
          <w:tcPr>
            <w:tcW w:w="1075" w:type="dxa"/>
            <w:vAlign w:val="center"/>
          </w:tcPr>
          <w:p w14:paraId="3C2A4434" w14:textId="77777777" w:rsidR="00F14701" w:rsidRPr="00787174" w:rsidRDefault="00F14701" w:rsidP="00900E8D">
            <w:pPr>
              <w:pStyle w:val="Single"/>
              <w:rPr>
                <w:rFonts w:ascii="Book Antiqua" w:hAnsi="Book Antiqua"/>
                <w:sz w:val="22"/>
                <w:szCs w:val="22"/>
              </w:rPr>
            </w:pPr>
          </w:p>
        </w:tc>
        <w:tc>
          <w:tcPr>
            <w:tcW w:w="1980" w:type="dxa"/>
            <w:vAlign w:val="center"/>
          </w:tcPr>
          <w:p w14:paraId="3C8762C5" w14:textId="77777777" w:rsidR="00F14701" w:rsidRPr="00787174" w:rsidRDefault="00F14701" w:rsidP="00900E8D">
            <w:pPr>
              <w:pStyle w:val="Single"/>
              <w:rPr>
                <w:rFonts w:ascii="Book Antiqua" w:hAnsi="Book Antiqua"/>
                <w:sz w:val="22"/>
                <w:szCs w:val="22"/>
              </w:rPr>
            </w:pPr>
          </w:p>
        </w:tc>
        <w:tc>
          <w:tcPr>
            <w:tcW w:w="7735" w:type="dxa"/>
          </w:tcPr>
          <w:p w14:paraId="30E4FE47" w14:textId="197727A1" w:rsidR="00F14701" w:rsidRPr="00787174" w:rsidRDefault="00F14701" w:rsidP="00900E8D">
            <w:pPr>
              <w:pStyle w:val="Single"/>
              <w:numPr>
                <w:ilvl w:val="0"/>
                <w:numId w:val="5"/>
              </w:numPr>
              <w:rPr>
                <w:rFonts w:ascii="Book Antiqua" w:hAnsi="Book Antiqua"/>
                <w:sz w:val="22"/>
                <w:szCs w:val="22"/>
              </w:rPr>
            </w:pPr>
            <w:r w:rsidRPr="00787174">
              <w:rPr>
                <w:rFonts w:ascii="Book Antiqua" w:hAnsi="Book Antiqua"/>
                <w:sz w:val="22"/>
                <w:szCs w:val="22"/>
              </w:rPr>
              <w:t>The voter whose ideal point is in the middle of the distribution of voter ideal points</w:t>
            </w:r>
          </w:p>
        </w:tc>
      </w:tr>
      <w:tr w:rsidR="00001EE6" w:rsidRPr="00787174" w14:paraId="4DEA4FF5" w14:textId="77777777" w:rsidTr="00787174">
        <w:tc>
          <w:tcPr>
            <w:tcW w:w="1075" w:type="dxa"/>
            <w:vAlign w:val="center"/>
          </w:tcPr>
          <w:p w14:paraId="158D6F7D" w14:textId="77777777" w:rsidR="00001EE6" w:rsidRPr="00787174" w:rsidRDefault="00001EE6" w:rsidP="00900E8D">
            <w:pPr>
              <w:pStyle w:val="Single"/>
              <w:rPr>
                <w:rFonts w:ascii="Book Antiqua" w:hAnsi="Book Antiqua"/>
                <w:sz w:val="22"/>
                <w:szCs w:val="22"/>
              </w:rPr>
            </w:pPr>
          </w:p>
        </w:tc>
        <w:tc>
          <w:tcPr>
            <w:tcW w:w="1980" w:type="dxa"/>
            <w:vAlign w:val="center"/>
          </w:tcPr>
          <w:p w14:paraId="6DFADE22" w14:textId="77777777" w:rsidR="00001EE6" w:rsidRPr="00787174" w:rsidRDefault="00001EE6" w:rsidP="00900E8D">
            <w:pPr>
              <w:pStyle w:val="Single"/>
              <w:rPr>
                <w:rFonts w:ascii="Book Antiqua" w:hAnsi="Book Antiqua"/>
                <w:sz w:val="22"/>
                <w:szCs w:val="22"/>
              </w:rPr>
            </w:pPr>
          </w:p>
        </w:tc>
        <w:tc>
          <w:tcPr>
            <w:tcW w:w="7735" w:type="dxa"/>
          </w:tcPr>
          <w:p w14:paraId="4C28A261" w14:textId="247F2D18" w:rsidR="00001EE6" w:rsidRPr="00787174" w:rsidRDefault="00F14701" w:rsidP="00900E8D">
            <w:pPr>
              <w:pStyle w:val="Single"/>
              <w:numPr>
                <w:ilvl w:val="0"/>
                <w:numId w:val="5"/>
              </w:numPr>
              <w:rPr>
                <w:rFonts w:ascii="Book Antiqua" w:hAnsi="Book Antiqua"/>
                <w:sz w:val="22"/>
                <w:szCs w:val="22"/>
              </w:rPr>
            </w:pPr>
            <w:r w:rsidRPr="00787174">
              <w:rPr>
                <w:rFonts w:ascii="Book Antiqua" w:hAnsi="Book Antiqua"/>
                <w:sz w:val="22"/>
                <w:szCs w:val="22"/>
              </w:rPr>
              <w:t>An activity that produces spillover benefits for others</w:t>
            </w:r>
          </w:p>
        </w:tc>
      </w:tr>
      <w:tr w:rsidR="00F14701" w:rsidRPr="00787174" w14:paraId="2D523BDE" w14:textId="77777777" w:rsidTr="00787174">
        <w:tc>
          <w:tcPr>
            <w:tcW w:w="1075" w:type="dxa"/>
            <w:vAlign w:val="center"/>
          </w:tcPr>
          <w:p w14:paraId="202B2592" w14:textId="77777777" w:rsidR="00F14701" w:rsidRPr="00787174" w:rsidRDefault="00F14701" w:rsidP="00900E8D">
            <w:pPr>
              <w:pStyle w:val="Single"/>
              <w:rPr>
                <w:rFonts w:ascii="Book Antiqua" w:hAnsi="Book Antiqua"/>
                <w:sz w:val="22"/>
                <w:szCs w:val="22"/>
              </w:rPr>
            </w:pPr>
          </w:p>
        </w:tc>
        <w:tc>
          <w:tcPr>
            <w:tcW w:w="1980" w:type="dxa"/>
            <w:vAlign w:val="center"/>
          </w:tcPr>
          <w:p w14:paraId="324D145A" w14:textId="77777777" w:rsidR="00F14701" w:rsidRPr="00787174" w:rsidRDefault="00F14701" w:rsidP="00900E8D">
            <w:pPr>
              <w:pStyle w:val="Single"/>
              <w:rPr>
                <w:rFonts w:ascii="Book Antiqua" w:hAnsi="Book Antiqua"/>
                <w:sz w:val="22"/>
                <w:szCs w:val="22"/>
              </w:rPr>
            </w:pPr>
          </w:p>
        </w:tc>
        <w:tc>
          <w:tcPr>
            <w:tcW w:w="7735" w:type="dxa"/>
          </w:tcPr>
          <w:p w14:paraId="52129105" w14:textId="35EAA63A" w:rsidR="00F14701" w:rsidRPr="00787174" w:rsidRDefault="00F14701" w:rsidP="00900E8D">
            <w:pPr>
              <w:pStyle w:val="Single"/>
              <w:numPr>
                <w:ilvl w:val="0"/>
                <w:numId w:val="5"/>
              </w:numPr>
              <w:rPr>
                <w:rFonts w:ascii="Book Antiqua" w:hAnsi="Book Antiqua"/>
                <w:sz w:val="22"/>
                <w:szCs w:val="22"/>
              </w:rPr>
            </w:pPr>
            <w:r w:rsidRPr="00787174">
              <w:rPr>
                <w:rFonts w:ascii="Book Antiqua" w:hAnsi="Book Antiqua"/>
                <w:sz w:val="22"/>
                <w:szCs w:val="22"/>
              </w:rPr>
              <w:t xml:space="preserve">An activity that </w:t>
            </w:r>
            <w:r w:rsidR="00474E40">
              <w:rPr>
                <w:rFonts w:ascii="Book Antiqua" w:hAnsi="Book Antiqua"/>
                <w:sz w:val="22"/>
                <w:szCs w:val="22"/>
              </w:rPr>
              <w:t>imposes</w:t>
            </w:r>
            <w:r w:rsidRPr="00787174">
              <w:rPr>
                <w:rFonts w:ascii="Book Antiqua" w:hAnsi="Book Antiqua"/>
                <w:sz w:val="22"/>
                <w:szCs w:val="22"/>
              </w:rPr>
              <w:t xml:space="preserve"> spillover costs for others</w:t>
            </w:r>
          </w:p>
        </w:tc>
      </w:tr>
      <w:tr w:rsidR="000458E1" w:rsidRPr="00787174" w14:paraId="63C4B8D4" w14:textId="77777777" w:rsidTr="00787174">
        <w:tc>
          <w:tcPr>
            <w:tcW w:w="1075" w:type="dxa"/>
            <w:vAlign w:val="center"/>
          </w:tcPr>
          <w:p w14:paraId="1B477E36" w14:textId="77777777" w:rsidR="000458E1" w:rsidRPr="00787174" w:rsidRDefault="000458E1" w:rsidP="00900E8D">
            <w:pPr>
              <w:pStyle w:val="Single"/>
              <w:rPr>
                <w:rFonts w:ascii="Book Antiqua" w:hAnsi="Book Antiqua"/>
                <w:sz w:val="22"/>
                <w:szCs w:val="22"/>
              </w:rPr>
            </w:pPr>
          </w:p>
        </w:tc>
        <w:tc>
          <w:tcPr>
            <w:tcW w:w="1980" w:type="dxa"/>
            <w:vAlign w:val="center"/>
          </w:tcPr>
          <w:p w14:paraId="20C19A9C" w14:textId="77777777" w:rsidR="000458E1" w:rsidRPr="00787174" w:rsidRDefault="000458E1" w:rsidP="00900E8D">
            <w:pPr>
              <w:pStyle w:val="Single"/>
              <w:rPr>
                <w:rFonts w:ascii="Book Antiqua" w:hAnsi="Book Antiqua"/>
                <w:sz w:val="22"/>
                <w:szCs w:val="22"/>
              </w:rPr>
            </w:pPr>
          </w:p>
        </w:tc>
        <w:tc>
          <w:tcPr>
            <w:tcW w:w="7735" w:type="dxa"/>
          </w:tcPr>
          <w:p w14:paraId="3E5526F7" w14:textId="3035845B" w:rsidR="000458E1" w:rsidRPr="00787174" w:rsidRDefault="000458E1" w:rsidP="00900E8D">
            <w:pPr>
              <w:pStyle w:val="Single"/>
              <w:numPr>
                <w:ilvl w:val="0"/>
                <w:numId w:val="5"/>
              </w:numPr>
              <w:rPr>
                <w:rFonts w:ascii="Book Antiqua" w:hAnsi="Book Antiqua"/>
                <w:sz w:val="22"/>
                <w:szCs w:val="22"/>
              </w:rPr>
            </w:pPr>
            <w:r w:rsidRPr="00787174">
              <w:rPr>
                <w:rFonts w:ascii="Book Antiqua" w:hAnsi="Book Antiqua"/>
                <w:sz w:val="22"/>
                <w:szCs w:val="22"/>
              </w:rPr>
              <w:t>The sum of all the benefits associated with an activity minus the sum of all the costs associated with that activity</w:t>
            </w:r>
          </w:p>
        </w:tc>
      </w:tr>
      <w:tr w:rsidR="000458E1" w:rsidRPr="00787174" w14:paraId="3C6D97DE" w14:textId="77777777" w:rsidTr="00787174">
        <w:tc>
          <w:tcPr>
            <w:tcW w:w="1075" w:type="dxa"/>
            <w:vAlign w:val="center"/>
          </w:tcPr>
          <w:p w14:paraId="35610748" w14:textId="77777777" w:rsidR="000458E1" w:rsidRPr="00787174" w:rsidRDefault="000458E1" w:rsidP="00900E8D">
            <w:pPr>
              <w:pStyle w:val="Single"/>
              <w:rPr>
                <w:rFonts w:ascii="Book Antiqua" w:hAnsi="Book Antiqua"/>
                <w:sz w:val="22"/>
                <w:szCs w:val="22"/>
              </w:rPr>
            </w:pPr>
          </w:p>
        </w:tc>
        <w:tc>
          <w:tcPr>
            <w:tcW w:w="1980" w:type="dxa"/>
            <w:vAlign w:val="center"/>
          </w:tcPr>
          <w:p w14:paraId="6661258D" w14:textId="77777777" w:rsidR="000458E1" w:rsidRPr="00787174" w:rsidRDefault="000458E1" w:rsidP="00900E8D">
            <w:pPr>
              <w:pStyle w:val="Single"/>
              <w:rPr>
                <w:rFonts w:ascii="Book Antiqua" w:hAnsi="Book Antiqua"/>
                <w:sz w:val="22"/>
                <w:szCs w:val="22"/>
              </w:rPr>
            </w:pPr>
          </w:p>
        </w:tc>
        <w:tc>
          <w:tcPr>
            <w:tcW w:w="7735" w:type="dxa"/>
          </w:tcPr>
          <w:p w14:paraId="37EA8E9B" w14:textId="61AA74B6" w:rsidR="000458E1" w:rsidRPr="00787174" w:rsidRDefault="000458E1" w:rsidP="00900E8D">
            <w:pPr>
              <w:pStyle w:val="Single"/>
              <w:numPr>
                <w:ilvl w:val="0"/>
                <w:numId w:val="5"/>
              </w:numPr>
              <w:rPr>
                <w:rFonts w:ascii="Book Antiqua" w:hAnsi="Book Antiqua"/>
                <w:sz w:val="22"/>
                <w:szCs w:val="22"/>
              </w:rPr>
            </w:pPr>
            <w:r w:rsidRPr="00787174">
              <w:rPr>
                <w:rFonts w:ascii="Book Antiqua" w:hAnsi="Book Antiqua"/>
                <w:sz w:val="22"/>
                <w:szCs w:val="22"/>
              </w:rPr>
              <w:t xml:space="preserve">A term that means </w:t>
            </w:r>
            <w:r w:rsidR="008F5055" w:rsidRPr="00787174">
              <w:rPr>
                <w:rFonts w:ascii="Book Antiqua" w:hAnsi="Book Antiqua"/>
                <w:sz w:val="22"/>
                <w:szCs w:val="22"/>
              </w:rPr>
              <w:t>the same</w:t>
            </w:r>
            <w:r w:rsidRPr="00787174">
              <w:rPr>
                <w:rFonts w:ascii="Book Antiqua" w:hAnsi="Book Antiqua"/>
                <w:sz w:val="22"/>
                <w:szCs w:val="22"/>
              </w:rPr>
              <w:t xml:space="preserve"> thing as Pareto efficiency</w:t>
            </w:r>
          </w:p>
        </w:tc>
      </w:tr>
    </w:tbl>
    <w:p w14:paraId="2C578535" w14:textId="77777777" w:rsidR="00001EE6" w:rsidRDefault="00001EE6" w:rsidP="00001EE6">
      <w:pPr>
        <w:pStyle w:val="Single"/>
      </w:pPr>
    </w:p>
    <w:p w14:paraId="3A88F4F1" w14:textId="25759FEF" w:rsidR="007A5B71" w:rsidRDefault="0075209C" w:rsidP="0075209C">
      <w:pPr>
        <w:pStyle w:val="SectionTitle"/>
      </w:pPr>
      <w:r>
        <w:t>The Geometry of Market</w:t>
      </w:r>
      <w:r w:rsidR="00E75C17">
        <w:t>s</w:t>
      </w:r>
      <w:r w:rsidR="00D0359D">
        <w:t xml:space="preserve"> and Market Equilibria</w:t>
      </w:r>
    </w:p>
    <w:p w14:paraId="18BED2FA" w14:textId="77777777" w:rsidR="00CA7BD4" w:rsidRDefault="00CA7BD4" w:rsidP="0067171B">
      <w:pPr>
        <w:pStyle w:val="Indent0"/>
      </w:pPr>
      <w:r>
        <w:t>(10 points) In the space below draw three diagrams to characterize a competitive market in long run equilibrium. This will include a market diagram, a firm diagram, and a consumer diagram. Label all important details including profit and consumer surplus.</w:t>
      </w:r>
    </w:p>
    <w:p w14:paraId="7B8E2F70" w14:textId="77777777" w:rsidR="00CA7BD4" w:rsidRDefault="00CA7BD4" w:rsidP="00CA7BD4">
      <w:pPr>
        <w:pStyle w:val="ListParagraph"/>
        <w:spacing w:line="276" w:lineRule="auto"/>
        <w:ind w:left="1080" w:firstLine="0"/>
      </w:pPr>
    </w:p>
    <w:p w14:paraId="52245F13" w14:textId="77777777" w:rsidR="00CA7BD4" w:rsidRDefault="00CA7BD4" w:rsidP="00CA7BD4">
      <w:pPr>
        <w:pStyle w:val="ListParagraph"/>
        <w:spacing w:line="276" w:lineRule="auto"/>
        <w:ind w:left="1080" w:firstLine="0"/>
      </w:pPr>
    </w:p>
    <w:p w14:paraId="7D8790DD" w14:textId="77777777" w:rsidR="00CA7BD4" w:rsidRDefault="00CA7BD4" w:rsidP="00CA7BD4">
      <w:pPr>
        <w:pStyle w:val="ListParagraph"/>
        <w:spacing w:line="276" w:lineRule="auto"/>
        <w:ind w:left="1080" w:firstLine="0"/>
      </w:pPr>
    </w:p>
    <w:p w14:paraId="69B83046" w14:textId="77777777" w:rsidR="00CA7BD4" w:rsidRDefault="00CA7BD4" w:rsidP="00CA7BD4">
      <w:pPr>
        <w:pStyle w:val="ListParagraph"/>
        <w:spacing w:line="276" w:lineRule="auto"/>
        <w:ind w:left="1080" w:firstLine="0"/>
      </w:pPr>
    </w:p>
    <w:p w14:paraId="39553389" w14:textId="77777777" w:rsidR="00CA7BD4" w:rsidRDefault="00CA7BD4" w:rsidP="00CA7BD4">
      <w:pPr>
        <w:pStyle w:val="ListParagraph"/>
        <w:spacing w:line="276" w:lineRule="auto"/>
        <w:ind w:left="1080" w:firstLine="0"/>
      </w:pPr>
    </w:p>
    <w:p w14:paraId="63980A6F" w14:textId="77777777" w:rsidR="00CA7BD4" w:rsidRDefault="00CA7BD4" w:rsidP="00CA7BD4">
      <w:pPr>
        <w:pStyle w:val="ListParagraph"/>
        <w:spacing w:line="276" w:lineRule="auto"/>
        <w:ind w:left="1080" w:firstLine="0"/>
      </w:pPr>
    </w:p>
    <w:p w14:paraId="41682F96" w14:textId="77777777" w:rsidR="00CA7BD4" w:rsidRDefault="00CA7BD4" w:rsidP="00CA7BD4">
      <w:pPr>
        <w:pStyle w:val="ListParagraph"/>
        <w:spacing w:line="276" w:lineRule="auto"/>
        <w:ind w:left="1080" w:firstLine="0"/>
      </w:pPr>
    </w:p>
    <w:p w14:paraId="0DDE02EC" w14:textId="77777777" w:rsidR="00CA7BD4" w:rsidRDefault="00CA7BD4" w:rsidP="00CA7BD4">
      <w:pPr>
        <w:pStyle w:val="ListParagraph"/>
        <w:spacing w:line="276" w:lineRule="auto"/>
        <w:ind w:left="1080" w:firstLine="0"/>
      </w:pPr>
    </w:p>
    <w:p w14:paraId="67F17BBE" w14:textId="77777777" w:rsidR="00CA7BD4" w:rsidRDefault="00CA7BD4" w:rsidP="00CA7BD4">
      <w:pPr>
        <w:pStyle w:val="ListParagraph"/>
        <w:spacing w:line="276" w:lineRule="auto"/>
        <w:ind w:left="1080" w:firstLine="0"/>
      </w:pPr>
    </w:p>
    <w:p w14:paraId="7EC9659E" w14:textId="4D63750C" w:rsidR="00394456" w:rsidRDefault="00E75C17" w:rsidP="0067171B">
      <w:pPr>
        <w:pStyle w:val="Indent0"/>
      </w:pPr>
      <w:r>
        <w:t>(1</w:t>
      </w:r>
      <w:r w:rsidR="00746304">
        <w:t>5</w:t>
      </w:r>
      <w:r>
        <w:t xml:space="preserve"> points) </w:t>
      </w:r>
      <w:r w:rsidR="00E6345E">
        <w:t xml:space="preserve">(a) </w:t>
      </w:r>
      <w:r>
        <w:t xml:space="preserve">In the space below, </w:t>
      </w:r>
      <w:r w:rsidR="000458E1">
        <w:t>draw a diagram of a monopolist</w:t>
      </w:r>
      <w:r w:rsidR="008D627D">
        <w:t>’</w:t>
      </w:r>
      <w:r w:rsidR="000458E1">
        <w:t>s optimal output and pricing decision</w:t>
      </w:r>
      <w:r w:rsidR="00394456">
        <w:t>. Label all important details.</w:t>
      </w:r>
      <w:r w:rsidR="00E6345E">
        <w:t xml:space="preserve"> (b) Then, in a second diagram, illustrate the effect</w:t>
      </w:r>
      <w:r w:rsidR="00B07BA6">
        <w:t>s</w:t>
      </w:r>
      <w:r w:rsidR="00E6345E">
        <w:t xml:space="preserve"> of an innovation in production technology that reduces the marginal cost of producing the good of interest.</w:t>
      </w:r>
      <w:r w:rsidR="00B07BA6">
        <w:t xml:space="preserve"> </w:t>
      </w:r>
      <w:r w:rsidR="0070401A">
        <w:t>(Hint, the second diagram should include two outputs and two prices.)</w:t>
      </w:r>
      <w:r w:rsidR="007F367F">
        <w:t xml:space="preserve"> Label all important details.</w:t>
      </w:r>
    </w:p>
    <w:p w14:paraId="727DF769" w14:textId="77777777" w:rsidR="00394456" w:rsidRDefault="00394456" w:rsidP="00394456"/>
    <w:p w14:paraId="647DF10B" w14:textId="77777777" w:rsidR="00394456" w:rsidRDefault="00394456" w:rsidP="00394456"/>
    <w:p w14:paraId="4B89AC54" w14:textId="77777777" w:rsidR="00394456" w:rsidRDefault="00394456" w:rsidP="00394456"/>
    <w:p w14:paraId="03644651" w14:textId="77777777" w:rsidR="0070401A" w:rsidRDefault="0070401A" w:rsidP="00394456"/>
    <w:p w14:paraId="043F6BE0" w14:textId="77777777" w:rsidR="00394456" w:rsidRDefault="00394456" w:rsidP="00394456"/>
    <w:p w14:paraId="4BAD8F77" w14:textId="514C91E8" w:rsidR="00E75C17" w:rsidRDefault="00101B56" w:rsidP="0067171B">
      <w:pPr>
        <w:pStyle w:val="Indent0"/>
      </w:pPr>
      <w:r>
        <w:t>(1</w:t>
      </w:r>
      <w:r w:rsidR="00E6345E">
        <w:t>0</w:t>
      </w:r>
      <w:r>
        <w:t xml:space="preserve"> points) </w:t>
      </w:r>
      <w:r w:rsidR="00E6345E">
        <w:t xml:space="preserve">(a) </w:t>
      </w:r>
      <w:r>
        <w:t xml:space="preserve">In the space below </w:t>
      </w:r>
      <w:r w:rsidR="000458E1">
        <w:t>illustrate a consumer’s decision to purchase a product with uncertain qua</w:t>
      </w:r>
      <w:r w:rsidR="00951B85">
        <w:t>l</w:t>
      </w:r>
      <w:r w:rsidR="000458E1">
        <w:t>ity</w:t>
      </w:r>
      <w:r w:rsidR="0091680D">
        <w:t xml:space="preserve">. </w:t>
      </w:r>
      <w:r w:rsidR="000458E1">
        <w:t xml:space="preserve">Assume that he or she is risk neutral and that the probability of a “good” unit is the same as the probability of a “bad” unit. </w:t>
      </w:r>
      <w:r w:rsidR="00965397">
        <w:t xml:space="preserve">Label all important details and </w:t>
      </w:r>
      <w:r w:rsidR="00965397" w:rsidRPr="00392205">
        <w:rPr>
          <w:b/>
          <w:bCs/>
        </w:rPr>
        <w:t xml:space="preserve">briefly </w:t>
      </w:r>
      <w:r w:rsidR="00392205" w:rsidRPr="00392205">
        <w:rPr>
          <w:b/>
          <w:bCs/>
        </w:rPr>
        <w:t>discuss</w:t>
      </w:r>
      <w:r w:rsidR="00392205">
        <w:t xml:space="preserve"> how the </w:t>
      </w:r>
      <w:r w:rsidR="005D1888">
        <w:t>probability</w:t>
      </w:r>
      <w:r w:rsidR="00392205">
        <w:t xml:space="preserve"> of a “good” unit affects his or her choice.</w:t>
      </w:r>
    </w:p>
    <w:p w14:paraId="6C1D5AAB" w14:textId="77777777" w:rsidR="00101B56" w:rsidRDefault="00101B56" w:rsidP="00101B56"/>
    <w:p w14:paraId="41A1211E" w14:textId="77777777" w:rsidR="007F367F" w:rsidRDefault="007F367F" w:rsidP="00101B56"/>
    <w:p w14:paraId="5B803761" w14:textId="77777777" w:rsidR="00965397" w:rsidRDefault="00965397" w:rsidP="00101B56"/>
    <w:p w14:paraId="11A6ECA7" w14:textId="77777777" w:rsidR="00965397" w:rsidRDefault="00965397" w:rsidP="00101B56"/>
    <w:p w14:paraId="70A5342B" w14:textId="298B8BA4" w:rsidR="00E44A20" w:rsidRDefault="00236AFC" w:rsidP="00236AFC">
      <w:pPr>
        <w:pStyle w:val="SectionTitle"/>
      </w:pPr>
      <w:r>
        <w:t>Applications</w:t>
      </w:r>
    </w:p>
    <w:p w14:paraId="249B5551" w14:textId="068D130D" w:rsidR="00236AFC" w:rsidRDefault="00B664FB" w:rsidP="0067171B">
      <w:pPr>
        <w:pStyle w:val="Indent0"/>
      </w:pPr>
      <w:r>
        <w:t>(</w:t>
      </w:r>
      <w:r w:rsidR="00236AFC">
        <w:t>15</w:t>
      </w:r>
      <w:r>
        <w:t xml:space="preserve"> points) </w:t>
      </w:r>
      <w:r w:rsidR="00236AFC">
        <w:t xml:space="preserve">According to the median voter model of policy choices, the median voter’s preferences (expected present value of net benefits) </w:t>
      </w:r>
      <w:r w:rsidR="006E4D26">
        <w:t>determine</w:t>
      </w:r>
      <w:r w:rsidR="00236AFC">
        <w:t xml:space="preserve"> </w:t>
      </w:r>
      <w:r w:rsidR="00E9279B">
        <w:t>the</w:t>
      </w:r>
      <w:r w:rsidR="00236AFC">
        <w:t xml:space="preserve"> long-term policies </w:t>
      </w:r>
      <w:r w:rsidR="00E9279B">
        <w:t xml:space="preserve">that </w:t>
      </w:r>
      <w:r w:rsidR="00236AFC">
        <w:t xml:space="preserve">are adopted. </w:t>
      </w:r>
    </w:p>
    <w:p w14:paraId="7624BB32" w14:textId="7C89FA54" w:rsidR="00236AFC" w:rsidRDefault="00236AFC" w:rsidP="00236AFC">
      <w:pPr>
        <w:pStyle w:val="Indent1"/>
        <w:widowControl w:val="0"/>
        <w:numPr>
          <w:ilvl w:val="0"/>
          <w:numId w:val="8"/>
        </w:numPr>
        <w:tabs>
          <w:tab w:val="clear" w:pos="-720"/>
          <w:tab w:val="left" w:pos="735"/>
          <w:tab w:val="left" w:pos="990"/>
          <w:tab w:val="center" w:pos="5040"/>
          <w:tab w:val="right" w:pos="9720"/>
        </w:tabs>
        <w:overflowPunct/>
        <w:spacing w:before="60" w:after="60" w:line="240" w:lineRule="auto"/>
        <w:textAlignment w:val="auto"/>
        <w:outlineLvl w:val="2"/>
      </w:pPr>
      <w:r>
        <w:t xml:space="preserve">  Draw a diagram that characterizes a voter’s demand for highways, where his or her marginal cost reflects his or her marginal tax payments (and/or tolls) used to pay for additional highways.</w:t>
      </w:r>
    </w:p>
    <w:p w14:paraId="1BD56182" w14:textId="77777777" w:rsidR="003B5F08" w:rsidRDefault="003B5F08" w:rsidP="003B5F08">
      <w:pPr>
        <w:pStyle w:val="Indent1"/>
        <w:widowControl w:val="0"/>
        <w:tabs>
          <w:tab w:val="clear" w:pos="-720"/>
          <w:tab w:val="left" w:pos="735"/>
          <w:tab w:val="left" w:pos="990"/>
          <w:tab w:val="center" w:pos="5040"/>
          <w:tab w:val="right" w:pos="9720"/>
        </w:tabs>
        <w:overflowPunct/>
        <w:spacing w:before="60" w:after="60" w:line="240" w:lineRule="auto"/>
        <w:ind w:left="900" w:firstLine="0"/>
        <w:textAlignment w:val="auto"/>
        <w:outlineLvl w:val="2"/>
      </w:pPr>
    </w:p>
    <w:p w14:paraId="255325D2" w14:textId="77777777" w:rsidR="00CD6F68" w:rsidRDefault="00CD6F68" w:rsidP="003B5F08">
      <w:pPr>
        <w:pStyle w:val="Indent1"/>
        <w:widowControl w:val="0"/>
        <w:tabs>
          <w:tab w:val="clear" w:pos="-720"/>
          <w:tab w:val="left" w:pos="735"/>
          <w:tab w:val="left" w:pos="990"/>
          <w:tab w:val="center" w:pos="5040"/>
          <w:tab w:val="right" w:pos="9720"/>
        </w:tabs>
        <w:overflowPunct/>
        <w:spacing w:before="60" w:after="60" w:line="240" w:lineRule="auto"/>
        <w:ind w:left="900" w:firstLine="0"/>
        <w:textAlignment w:val="auto"/>
        <w:outlineLvl w:val="2"/>
      </w:pPr>
    </w:p>
    <w:p w14:paraId="599D3E69" w14:textId="77777777" w:rsidR="00CD6F68" w:rsidRDefault="00CD6F68" w:rsidP="003B5F08">
      <w:pPr>
        <w:pStyle w:val="Indent1"/>
        <w:widowControl w:val="0"/>
        <w:tabs>
          <w:tab w:val="clear" w:pos="-720"/>
          <w:tab w:val="left" w:pos="735"/>
          <w:tab w:val="left" w:pos="990"/>
          <w:tab w:val="center" w:pos="5040"/>
          <w:tab w:val="right" w:pos="9720"/>
        </w:tabs>
        <w:overflowPunct/>
        <w:spacing w:before="60" w:after="60" w:line="240" w:lineRule="auto"/>
        <w:ind w:left="900" w:firstLine="0"/>
        <w:textAlignment w:val="auto"/>
        <w:outlineLvl w:val="2"/>
      </w:pPr>
    </w:p>
    <w:p w14:paraId="6886D45E" w14:textId="77777777" w:rsidR="00CD6F68" w:rsidRDefault="00CD6F68" w:rsidP="003B5F08">
      <w:pPr>
        <w:pStyle w:val="Indent1"/>
        <w:widowControl w:val="0"/>
        <w:tabs>
          <w:tab w:val="clear" w:pos="-720"/>
          <w:tab w:val="left" w:pos="735"/>
          <w:tab w:val="left" w:pos="990"/>
          <w:tab w:val="center" w:pos="5040"/>
          <w:tab w:val="right" w:pos="9720"/>
        </w:tabs>
        <w:overflowPunct/>
        <w:spacing w:before="60" w:after="60" w:line="240" w:lineRule="auto"/>
        <w:ind w:left="900" w:firstLine="0"/>
        <w:textAlignment w:val="auto"/>
        <w:outlineLvl w:val="2"/>
      </w:pPr>
    </w:p>
    <w:p w14:paraId="3C2C4A2B" w14:textId="77777777" w:rsidR="00CD6F68" w:rsidRDefault="00CD6F68" w:rsidP="003B5F08">
      <w:pPr>
        <w:pStyle w:val="Indent1"/>
        <w:widowControl w:val="0"/>
        <w:tabs>
          <w:tab w:val="clear" w:pos="-720"/>
          <w:tab w:val="left" w:pos="735"/>
          <w:tab w:val="left" w:pos="990"/>
          <w:tab w:val="center" w:pos="5040"/>
          <w:tab w:val="right" w:pos="9720"/>
        </w:tabs>
        <w:overflowPunct/>
        <w:spacing w:before="60" w:after="60" w:line="240" w:lineRule="auto"/>
        <w:ind w:left="900" w:firstLine="0"/>
        <w:textAlignment w:val="auto"/>
        <w:outlineLvl w:val="2"/>
      </w:pPr>
    </w:p>
    <w:p w14:paraId="731E56E5" w14:textId="77777777" w:rsidR="00CD6F68" w:rsidRDefault="00CD6F68" w:rsidP="003B5F08">
      <w:pPr>
        <w:pStyle w:val="Indent1"/>
        <w:widowControl w:val="0"/>
        <w:tabs>
          <w:tab w:val="clear" w:pos="-720"/>
          <w:tab w:val="left" w:pos="735"/>
          <w:tab w:val="left" w:pos="990"/>
          <w:tab w:val="center" w:pos="5040"/>
          <w:tab w:val="right" w:pos="9720"/>
        </w:tabs>
        <w:overflowPunct/>
        <w:spacing w:before="60" w:after="60" w:line="240" w:lineRule="auto"/>
        <w:ind w:left="900" w:firstLine="0"/>
        <w:textAlignment w:val="auto"/>
        <w:outlineLvl w:val="2"/>
      </w:pPr>
    </w:p>
    <w:p w14:paraId="08076560" w14:textId="77777777" w:rsidR="00CD6F68" w:rsidRDefault="00CD6F68" w:rsidP="003B5F08">
      <w:pPr>
        <w:pStyle w:val="Indent1"/>
        <w:widowControl w:val="0"/>
        <w:tabs>
          <w:tab w:val="clear" w:pos="-720"/>
          <w:tab w:val="left" w:pos="735"/>
          <w:tab w:val="left" w:pos="990"/>
          <w:tab w:val="center" w:pos="5040"/>
          <w:tab w:val="right" w:pos="9720"/>
        </w:tabs>
        <w:overflowPunct/>
        <w:spacing w:before="60" w:after="60" w:line="240" w:lineRule="auto"/>
        <w:ind w:left="900" w:firstLine="0"/>
        <w:textAlignment w:val="auto"/>
        <w:outlineLvl w:val="2"/>
      </w:pPr>
    </w:p>
    <w:p w14:paraId="7A2E64E5" w14:textId="16814702" w:rsidR="00236AFC" w:rsidRDefault="00236AFC" w:rsidP="00236AFC">
      <w:pPr>
        <w:pStyle w:val="Indent1"/>
        <w:widowControl w:val="0"/>
        <w:numPr>
          <w:ilvl w:val="0"/>
          <w:numId w:val="8"/>
        </w:numPr>
        <w:tabs>
          <w:tab w:val="clear" w:pos="-720"/>
          <w:tab w:val="left" w:pos="735"/>
          <w:tab w:val="left" w:pos="990"/>
          <w:tab w:val="center" w:pos="5040"/>
          <w:tab w:val="right" w:pos="9720"/>
        </w:tabs>
        <w:overflowPunct/>
        <w:spacing w:before="60" w:after="60" w:line="240" w:lineRule="auto"/>
        <w:textAlignment w:val="auto"/>
        <w:outlineLvl w:val="2"/>
      </w:pPr>
      <w:r>
        <w:t xml:space="preserve">  Briefly discuss why </w:t>
      </w:r>
      <w:r w:rsidR="00E6345E">
        <w:t>a</w:t>
      </w:r>
      <w:r>
        <w:t xml:space="preserve"> voter’s expected rate of highway use affects his or her expected marginal benefits from highway construction</w:t>
      </w:r>
      <w:r w:rsidR="0091680D">
        <w:t xml:space="preserve">. </w:t>
      </w:r>
      <w:r w:rsidR="00ED54ED">
        <w:t xml:space="preserve">Also </w:t>
      </w:r>
      <w:r w:rsidR="00680F3F">
        <w:t xml:space="preserve">briefly </w:t>
      </w:r>
      <w:r w:rsidR="00ED54ED">
        <w:t xml:space="preserve">discuss how the voter’s discount rate </w:t>
      </w:r>
      <w:r w:rsidR="002A79F5">
        <w:t xml:space="preserve">(or the interest rate) </w:t>
      </w:r>
      <w:r w:rsidR="00ED54ED">
        <w:t>affects his or her choice.</w:t>
      </w:r>
      <w:r>
        <w:t xml:space="preserve"> How </w:t>
      </w:r>
      <w:r w:rsidR="00ED54ED">
        <w:t>are</w:t>
      </w:r>
      <w:r>
        <w:t xml:space="preserve"> th</w:t>
      </w:r>
      <w:r w:rsidR="00ED54ED">
        <w:t>ese</w:t>
      </w:r>
      <w:r>
        <w:t xml:space="preserve"> effect</w:t>
      </w:r>
      <w:r w:rsidR="00ED54ED">
        <w:t>s</w:t>
      </w:r>
      <w:r>
        <w:t xml:space="preserve"> captured by your diagram?</w:t>
      </w:r>
    </w:p>
    <w:p w14:paraId="262CC268" w14:textId="77777777" w:rsidR="00236AFC" w:rsidRDefault="00236AFC" w:rsidP="00236AFC">
      <w:pPr>
        <w:pStyle w:val="Indent1"/>
        <w:widowControl w:val="0"/>
        <w:tabs>
          <w:tab w:val="clear" w:pos="-720"/>
          <w:tab w:val="left" w:pos="735"/>
          <w:tab w:val="left" w:pos="990"/>
          <w:tab w:val="center" w:pos="5040"/>
          <w:tab w:val="right" w:pos="9720"/>
        </w:tabs>
        <w:overflowPunct/>
        <w:spacing w:before="60" w:after="60" w:line="240" w:lineRule="auto"/>
        <w:ind w:left="900" w:firstLine="0"/>
        <w:textAlignment w:val="auto"/>
        <w:outlineLvl w:val="2"/>
      </w:pPr>
    </w:p>
    <w:p w14:paraId="6A8E8144" w14:textId="77777777" w:rsidR="00236AFC" w:rsidRDefault="00236AFC" w:rsidP="00236AFC">
      <w:pPr>
        <w:pStyle w:val="Indent1"/>
        <w:widowControl w:val="0"/>
        <w:tabs>
          <w:tab w:val="clear" w:pos="-720"/>
          <w:tab w:val="left" w:pos="735"/>
          <w:tab w:val="left" w:pos="990"/>
          <w:tab w:val="center" w:pos="5040"/>
          <w:tab w:val="right" w:pos="9720"/>
        </w:tabs>
        <w:overflowPunct/>
        <w:spacing w:before="60" w:after="60" w:line="240" w:lineRule="auto"/>
        <w:ind w:left="900" w:firstLine="0"/>
        <w:textAlignment w:val="auto"/>
        <w:outlineLvl w:val="2"/>
      </w:pPr>
    </w:p>
    <w:p w14:paraId="7F302DBB" w14:textId="77777777" w:rsidR="00236AFC" w:rsidRDefault="00236AFC" w:rsidP="00236AFC">
      <w:pPr>
        <w:pStyle w:val="Indent1"/>
        <w:widowControl w:val="0"/>
        <w:tabs>
          <w:tab w:val="clear" w:pos="-720"/>
          <w:tab w:val="left" w:pos="735"/>
          <w:tab w:val="left" w:pos="990"/>
          <w:tab w:val="center" w:pos="5040"/>
          <w:tab w:val="right" w:pos="9720"/>
        </w:tabs>
        <w:overflowPunct/>
        <w:spacing w:before="60" w:after="60" w:line="240" w:lineRule="auto"/>
        <w:ind w:left="900" w:firstLine="0"/>
        <w:textAlignment w:val="auto"/>
        <w:outlineLvl w:val="2"/>
      </w:pPr>
    </w:p>
    <w:p w14:paraId="024C84EE" w14:textId="77777777" w:rsidR="00236AFC" w:rsidRDefault="00236AFC" w:rsidP="00236AFC">
      <w:pPr>
        <w:pStyle w:val="Indent1"/>
        <w:widowControl w:val="0"/>
        <w:tabs>
          <w:tab w:val="clear" w:pos="-720"/>
          <w:tab w:val="left" w:pos="735"/>
          <w:tab w:val="left" w:pos="990"/>
          <w:tab w:val="center" w:pos="5040"/>
          <w:tab w:val="right" w:pos="9720"/>
        </w:tabs>
        <w:overflowPunct/>
        <w:spacing w:before="60" w:after="60" w:line="240" w:lineRule="auto"/>
        <w:ind w:left="900" w:firstLine="0"/>
        <w:textAlignment w:val="auto"/>
        <w:outlineLvl w:val="2"/>
      </w:pPr>
    </w:p>
    <w:p w14:paraId="72F84043" w14:textId="77777777" w:rsidR="00236AFC" w:rsidRDefault="00236AFC" w:rsidP="00236AFC">
      <w:pPr>
        <w:pStyle w:val="Indent1"/>
        <w:widowControl w:val="0"/>
        <w:tabs>
          <w:tab w:val="clear" w:pos="-720"/>
          <w:tab w:val="left" w:pos="735"/>
          <w:tab w:val="left" w:pos="990"/>
          <w:tab w:val="center" w:pos="5040"/>
          <w:tab w:val="right" w:pos="9720"/>
        </w:tabs>
        <w:overflowPunct/>
        <w:spacing w:before="60" w:after="60" w:line="240" w:lineRule="auto"/>
        <w:ind w:left="900" w:firstLine="0"/>
        <w:textAlignment w:val="auto"/>
        <w:outlineLvl w:val="2"/>
      </w:pPr>
    </w:p>
    <w:p w14:paraId="28211F86" w14:textId="77777777" w:rsidR="00236AFC" w:rsidRDefault="00236AFC" w:rsidP="00236AFC">
      <w:pPr>
        <w:pStyle w:val="Indent1"/>
        <w:widowControl w:val="0"/>
        <w:tabs>
          <w:tab w:val="clear" w:pos="-720"/>
          <w:tab w:val="left" w:pos="735"/>
          <w:tab w:val="left" w:pos="990"/>
          <w:tab w:val="center" w:pos="5040"/>
          <w:tab w:val="right" w:pos="9720"/>
        </w:tabs>
        <w:overflowPunct/>
        <w:spacing w:before="60" w:after="60" w:line="240" w:lineRule="auto"/>
        <w:ind w:left="900" w:firstLine="0"/>
        <w:textAlignment w:val="auto"/>
        <w:outlineLvl w:val="2"/>
      </w:pPr>
    </w:p>
    <w:p w14:paraId="6D784DB5" w14:textId="77777777" w:rsidR="00236AFC" w:rsidRDefault="00236AFC" w:rsidP="00236AFC">
      <w:pPr>
        <w:pStyle w:val="Indent1"/>
        <w:widowControl w:val="0"/>
        <w:tabs>
          <w:tab w:val="clear" w:pos="-720"/>
          <w:tab w:val="left" w:pos="735"/>
          <w:tab w:val="left" w:pos="990"/>
          <w:tab w:val="center" w:pos="5040"/>
          <w:tab w:val="right" w:pos="9720"/>
        </w:tabs>
        <w:overflowPunct/>
        <w:spacing w:before="60" w:after="60" w:line="240" w:lineRule="auto"/>
        <w:ind w:left="900" w:firstLine="0"/>
        <w:textAlignment w:val="auto"/>
        <w:outlineLvl w:val="2"/>
      </w:pPr>
    </w:p>
    <w:p w14:paraId="6FC459CD" w14:textId="77777777" w:rsidR="00236AFC" w:rsidRDefault="00236AFC" w:rsidP="00236AFC">
      <w:pPr>
        <w:pStyle w:val="Indent1"/>
        <w:widowControl w:val="0"/>
        <w:tabs>
          <w:tab w:val="clear" w:pos="-720"/>
          <w:tab w:val="left" w:pos="735"/>
          <w:tab w:val="left" w:pos="990"/>
          <w:tab w:val="center" w:pos="5040"/>
          <w:tab w:val="right" w:pos="9720"/>
        </w:tabs>
        <w:overflowPunct/>
        <w:spacing w:before="60" w:after="60" w:line="240" w:lineRule="auto"/>
        <w:ind w:left="900" w:firstLine="0"/>
        <w:textAlignment w:val="auto"/>
        <w:outlineLvl w:val="2"/>
      </w:pPr>
    </w:p>
    <w:p w14:paraId="0E5A30F4" w14:textId="77777777" w:rsidR="00236AFC" w:rsidRDefault="00236AFC" w:rsidP="00236AFC">
      <w:pPr>
        <w:pStyle w:val="Indent1"/>
        <w:widowControl w:val="0"/>
        <w:tabs>
          <w:tab w:val="clear" w:pos="-720"/>
          <w:tab w:val="left" w:pos="735"/>
          <w:tab w:val="left" w:pos="990"/>
          <w:tab w:val="center" w:pos="5040"/>
          <w:tab w:val="right" w:pos="9720"/>
        </w:tabs>
        <w:overflowPunct/>
        <w:spacing w:before="60" w:after="60" w:line="240" w:lineRule="auto"/>
        <w:ind w:left="900" w:firstLine="0"/>
        <w:textAlignment w:val="auto"/>
        <w:outlineLvl w:val="2"/>
      </w:pPr>
    </w:p>
    <w:p w14:paraId="05AAF735" w14:textId="73B09BF0" w:rsidR="00236AFC" w:rsidRDefault="00236AFC" w:rsidP="0067171B">
      <w:pPr>
        <w:pStyle w:val="Indent0"/>
      </w:pPr>
      <w:r>
        <w:t>(</w:t>
      </w:r>
      <w:r w:rsidR="00E6345E">
        <w:t>15</w:t>
      </w:r>
      <w:r>
        <w:t xml:space="preserve"> pts)  Draw a diagram that illustrates the choice setting of a price</w:t>
      </w:r>
      <w:r w:rsidR="00DE22E9">
        <w:t>-</w:t>
      </w:r>
      <w:r>
        <w:t>making firm with probabilistic demand curve</w:t>
      </w:r>
      <w:r w:rsidR="0091680D">
        <w:t xml:space="preserve">. </w:t>
      </w:r>
      <w:r>
        <w:t>Suppose that the probability of a high demand is 0.5 and that of a low demand is also 0.5. Assume that the firm is risk neutral and attempts to maximizes its expected profits.</w:t>
      </w:r>
    </w:p>
    <w:p w14:paraId="0ADA5C83" w14:textId="1F725587" w:rsidR="00236AFC" w:rsidRDefault="00236AFC" w:rsidP="00236AFC">
      <w:pPr>
        <w:pStyle w:val="Indent1"/>
        <w:widowControl w:val="0"/>
        <w:numPr>
          <w:ilvl w:val="0"/>
          <w:numId w:val="9"/>
        </w:numPr>
        <w:tabs>
          <w:tab w:val="clear" w:pos="-720"/>
          <w:tab w:val="left" w:pos="735"/>
          <w:tab w:val="left" w:pos="990"/>
          <w:tab w:val="center" w:pos="5040"/>
          <w:tab w:val="right" w:pos="9720"/>
        </w:tabs>
        <w:overflowPunct/>
        <w:spacing w:before="60" w:after="60" w:line="240" w:lineRule="auto"/>
        <w:textAlignment w:val="auto"/>
        <w:outlineLvl w:val="2"/>
      </w:pPr>
      <w:r>
        <w:t>Characterize its output level and average price.</w:t>
      </w:r>
    </w:p>
    <w:p w14:paraId="6F0A1642" w14:textId="77777777" w:rsidR="007B198F" w:rsidRDefault="007B198F" w:rsidP="009724F2">
      <w:pPr>
        <w:pStyle w:val="Indent1"/>
        <w:widowControl w:val="0"/>
        <w:tabs>
          <w:tab w:val="clear" w:pos="-720"/>
          <w:tab w:val="left" w:pos="735"/>
          <w:tab w:val="left" w:pos="990"/>
          <w:tab w:val="center" w:pos="5040"/>
          <w:tab w:val="right" w:pos="9720"/>
        </w:tabs>
        <w:overflowPunct/>
        <w:spacing w:before="60" w:after="60" w:line="240" w:lineRule="auto"/>
        <w:ind w:left="960" w:firstLine="0"/>
        <w:textAlignment w:val="auto"/>
        <w:outlineLvl w:val="2"/>
      </w:pPr>
    </w:p>
    <w:p w14:paraId="546CE4EC" w14:textId="77777777" w:rsidR="009724F2" w:rsidRDefault="009724F2" w:rsidP="009724F2">
      <w:pPr>
        <w:pStyle w:val="Indent1"/>
        <w:widowControl w:val="0"/>
        <w:tabs>
          <w:tab w:val="clear" w:pos="-720"/>
          <w:tab w:val="left" w:pos="735"/>
          <w:tab w:val="left" w:pos="990"/>
          <w:tab w:val="center" w:pos="5040"/>
          <w:tab w:val="right" w:pos="9720"/>
        </w:tabs>
        <w:overflowPunct/>
        <w:spacing w:before="60" w:after="60" w:line="240" w:lineRule="auto"/>
        <w:ind w:left="960" w:firstLine="0"/>
        <w:textAlignment w:val="auto"/>
        <w:outlineLvl w:val="2"/>
      </w:pPr>
    </w:p>
    <w:p w14:paraId="6C258946" w14:textId="77777777" w:rsidR="009724F2" w:rsidRDefault="009724F2" w:rsidP="009724F2">
      <w:pPr>
        <w:pStyle w:val="Indent1"/>
        <w:widowControl w:val="0"/>
        <w:tabs>
          <w:tab w:val="clear" w:pos="-720"/>
          <w:tab w:val="left" w:pos="735"/>
          <w:tab w:val="left" w:pos="990"/>
          <w:tab w:val="center" w:pos="5040"/>
          <w:tab w:val="right" w:pos="9720"/>
        </w:tabs>
        <w:overflowPunct/>
        <w:spacing w:before="60" w:after="60" w:line="240" w:lineRule="auto"/>
        <w:ind w:left="960" w:firstLine="0"/>
        <w:textAlignment w:val="auto"/>
        <w:outlineLvl w:val="2"/>
      </w:pPr>
    </w:p>
    <w:p w14:paraId="41B18273" w14:textId="77777777" w:rsidR="009724F2" w:rsidRDefault="009724F2" w:rsidP="009724F2">
      <w:pPr>
        <w:pStyle w:val="Indent1"/>
        <w:widowControl w:val="0"/>
        <w:tabs>
          <w:tab w:val="clear" w:pos="-720"/>
          <w:tab w:val="left" w:pos="735"/>
          <w:tab w:val="left" w:pos="990"/>
          <w:tab w:val="center" w:pos="5040"/>
          <w:tab w:val="right" w:pos="9720"/>
        </w:tabs>
        <w:overflowPunct/>
        <w:spacing w:before="60" w:after="60" w:line="240" w:lineRule="auto"/>
        <w:ind w:left="960" w:firstLine="0"/>
        <w:textAlignment w:val="auto"/>
        <w:outlineLvl w:val="2"/>
      </w:pPr>
    </w:p>
    <w:p w14:paraId="0B107781" w14:textId="77777777" w:rsidR="009724F2" w:rsidRDefault="009724F2" w:rsidP="009724F2">
      <w:pPr>
        <w:pStyle w:val="Indent1"/>
        <w:widowControl w:val="0"/>
        <w:tabs>
          <w:tab w:val="clear" w:pos="-720"/>
          <w:tab w:val="left" w:pos="735"/>
          <w:tab w:val="left" w:pos="990"/>
          <w:tab w:val="center" w:pos="5040"/>
          <w:tab w:val="right" w:pos="9720"/>
        </w:tabs>
        <w:overflowPunct/>
        <w:spacing w:before="60" w:after="60" w:line="240" w:lineRule="auto"/>
        <w:ind w:left="960" w:firstLine="0"/>
        <w:textAlignment w:val="auto"/>
        <w:outlineLvl w:val="2"/>
      </w:pPr>
    </w:p>
    <w:p w14:paraId="5A95112B" w14:textId="77777777" w:rsidR="009724F2" w:rsidRDefault="009724F2" w:rsidP="009724F2">
      <w:pPr>
        <w:pStyle w:val="Indent1"/>
        <w:widowControl w:val="0"/>
        <w:tabs>
          <w:tab w:val="clear" w:pos="-720"/>
          <w:tab w:val="left" w:pos="735"/>
          <w:tab w:val="left" w:pos="990"/>
          <w:tab w:val="center" w:pos="5040"/>
          <w:tab w:val="right" w:pos="9720"/>
        </w:tabs>
        <w:overflowPunct/>
        <w:spacing w:before="60" w:after="60" w:line="240" w:lineRule="auto"/>
        <w:ind w:left="960" w:firstLine="0"/>
        <w:textAlignment w:val="auto"/>
        <w:outlineLvl w:val="2"/>
      </w:pPr>
    </w:p>
    <w:p w14:paraId="2CA8B836" w14:textId="77777777" w:rsidR="009724F2" w:rsidRDefault="009724F2" w:rsidP="009724F2">
      <w:pPr>
        <w:pStyle w:val="Indent1"/>
        <w:widowControl w:val="0"/>
        <w:tabs>
          <w:tab w:val="clear" w:pos="-720"/>
          <w:tab w:val="left" w:pos="735"/>
          <w:tab w:val="left" w:pos="990"/>
          <w:tab w:val="center" w:pos="5040"/>
          <w:tab w:val="right" w:pos="9720"/>
        </w:tabs>
        <w:overflowPunct/>
        <w:spacing w:before="60" w:after="60" w:line="240" w:lineRule="auto"/>
        <w:ind w:left="960" w:firstLine="0"/>
        <w:textAlignment w:val="auto"/>
        <w:outlineLvl w:val="2"/>
      </w:pPr>
    </w:p>
    <w:p w14:paraId="761BC02A" w14:textId="39258272" w:rsidR="00236AFC" w:rsidRDefault="00236AFC" w:rsidP="00236AFC">
      <w:pPr>
        <w:pStyle w:val="Indent1"/>
        <w:widowControl w:val="0"/>
        <w:numPr>
          <w:ilvl w:val="0"/>
          <w:numId w:val="9"/>
        </w:numPr>
        <w:tabs>
          <w:tab w:val="clear" w:pos="-720"/>
          <w:tab w:val="left" w:pos="735"/>
          <w:tab w:val="left" w:pos="990"/>
          <w:tab w:val="center" w:pos="5040"/>
          <w:tab w:val="right" w:pos="9720"/>
        </w:tabs>
        <w:overflowPunct/>
        <w:spacing w:before="60" w:after="60" w:line="240" w:lineRule="auto"/>
        <w:textAlignment w:val="auto"/>
        <w:outlineLvl w:val="2"/>
      </w:pPr>
      <w:r>
        <w:t xml:space="preserve">What price does it sell its output </w:t>
      </w:r>
      <w:r w:rsidR="000A313C">
        <w:t xml:space="preserve">when </w:t>
      </w:r>
      <w:r>
        <w:t>the low demand case</w:t>
      </w:r>
      <w:r w:rsidR="00BB19A6">
        <w:t xml:space="preserve"> arises</w:t>
      </w:r>
      <w:r>
        <w:t>?</w:t>
      </w:r>
    </w:p>
    <w:p w14:paraId="70D41898" w14:textId="77777777" w:rsidR="009724F2" w:rsidRDefault="009724F2" w:rsidP="009724F2">
      <w:pPr>
        <w:pStyle w:val="Indent1"/>
        <w:widowControl w:val="0"/>
        <w:tabs>
          <w:tab w:val="clear" w:pos="-720"/>
          <w:tab w:val="left" w:pos="735"/>
          <w:tab w:val="left" w:pos="990"/>
          <w:tab w:val="center" w:pos="5040"/>
          <w:tab w:val="right" w:pos="9720"/>
        </w:tabs>
        <w:overflowPunct/>
        <w:spacing w:before="60" w:after="60" w:line="240" w:lineRule="auto"/>
        <w:textAlignment w:val="auto"/>
        <w:outlineLvl w:val="2"/>
      </w:pPr>
    </w:p>
    <w:p w14:paraId="0A7BC1C1" w14:textId="77777777" w:rsidR="009724F2" w:rsidRDefault="009724F2" w:rsidP="009724F2">
      <w:pPr>
        <w:pStyle w:val="Indent1"/>
        <w:widowControl w:val="0"/>
        <w:tabs>
          <w:tab w:val="clear" w:pos="-720"/>
          <w:tab w:val="left" w:pos="735"/>
          <w:tab w:val="left" w:pos="990"/>
          <w:tab w:val="center" w:pos="5040"/>
          <w:tab w:val="right" w:pos="9720"/>
        </w:tabs>
        <w:overflowPunct/>
        <w:spacing w:before="60" w:after="60" w:line="240" w:lineRule="auto"/>
        <w:textAlignment w:val="auto"/>
        <w:outlineLvl w:val="2"/>
      </w:pPr>
    </w:p>
    <w:p w14:paraId="1902463E" w14:textId="1E6BB348" w:rsidR="00236AFC" w:rsidRDefault="00236AFC" w:rsidP="00236AFC">
      <w:pPr>
        <w:pStyle w:val="Indent1"/>
        <w:widowControl w:val="0"/>
        <w:numPr>
          <w:ilvl w:val="0"/>
          <w:numId w:val="9"/>
        </w:numPr>
        <w:tabs>
          <w:tab w:val="clear" w:pos="-720"/>
          <w:tab w:val="left" w:pos="735"/>
          <w:tab w:val="left" w:pos="990"/>
          <w:tab w:val="center" w:pos="5040"/>
          <w:tab w:val="right" w:pos="9720"/>
        </w:tabs>
        <w:overflowPunct/>
        <w:spacing w:before="60" w:after="60" w:line="240" w:lineRule="auto"/>
        <w:textAlignment w:val="auto"/>
        <w:outlineLvl w:val="2"/>
      </w:pPr>
      <w:r>
        <w:t>It can be argued that this is exactly the setting faced by producers of electric vehicles such as Tesla</w:t>
      </w:r>
      <w:r w:rsidR="0091680D">
        <w:t xml:space="preserve">. </w:t>
      </w:r>
      <w:r w:rsidR="009724F2">
        <w:t>Briefly d</w:t>
      </w:r>
      <w:r>
        <w:t>iscuss the relevance of this model for Tesla’s pricing decisions over the past two years.</w:t>
      </w:r>
    </w:p>
    <w:p w14:paraId="0E873600" w14:textId="77777777" w:rsidR="00101B56" w:rsidRDefault="00101B56" w:rsidP="00101B56"/>
    <w:p w14:paraId="1E7027DF" w14:textId="77777777" w:rsidR="00E6345E" w:rsidRDefault="00E6345E" w:rsidP="00101B56"/>
    <w:p w14:paraId="41DF208A" w14:textId="77777777" w:rsidR="00E6345E" w:rsidRDefault="00E6345E" w:rsidP="00101B56"/>
    <w:p w14:paraId="43570BD6" w14:textId="77777777" w:rsidR="00E6345E" w:rsidRDefault="00E6345E" w:rsidP="00101B56"/>
    <w:p w14:paraId="0FC0E80A" w14:textId="2E8EB08F" w:rsidR="00E6345E" w:rsidRDefault="00E6345E" w:rsidP="0067171B">
      <w:pPr>
        <w:pStyle w:val="Indent0"/>
      </w:pPr>
      <w:r>
        <w:t>(15 pts) Adam Smith once wrote: “</w:t>
      </w:r>
      <w:r w:rsidRPr="00703BF3">
        <w:t>It is not from the benevolence of the butcher the brewer, or the baker that we expect our dinner, but from their regard to their own interest. We address ourselves, not to their humanity, but to their self-love, and never talk to them of our own necessities, but of their advantages. Nobody but a beggar chooses to depend chiefly upon the benevolence of his fellow-citizens. Even a beggar does not depend upon it entirely.</w:t>
      </w:r>
      <w:r>
        <w:t>”</w:t>
      </w:r>
    </w:p>
    <w:p w14:paraId="769274BD" w14:textId="2F39B4C7" w:rsidR="00E6345E" w:rsidRDefault="00E6345E" w:rsidP="00E6345E">
      <w:pPr>
        <w:pStyle w:val="Indent1"/>
        <w:widowControl w:val="0"/>
        <w:numPr>
          <w:ilvl w:val="0"/>
          <w:numId w:val="11"/>
        </w:numPr>
        <w:tabs>
          <w:tab w:val="clear" w:pos="-720"/>
          <w:tab w:val="left" w:pos="735"/>
          <w:tab w:val="left" w:pos="990"/>
          <w:tab w:val="center" w:pos="5040"/>
          <w:tab w:val="right" w:pos="9720"/>
        </w:tabs>
        <w:overflowPunct/>
        <w:spacing w:before="60" w:after="60" w:line="240" w:lineRule="auto"/>
        <w:textAlignment w:val="auto"/>
        <w:outlineLvl w:val="2"/>
      </w:pPr>
      <w:r>
        <w:t xml:space="preserve">   </w:t>
      </w:r>
      <w:r w:rsidR="00402276">
        <w:t xml:space="preserve">In a few sentences, explain why </w:t>
      </w:r>
      <w:r>
        <w:t>the models of supply and demand developed in this course consistent with Smith’s description of self interest in markets?</w:t>
      </w:r>
    </w:p>
    <w:p w14:paraId="47C00BDF" w14:textId="77777777" w:rsidR="00402276" w:rsidRDefault="00402276" w:rsidP="00402276">
      <w:pPr>
        <w:pStyle w:val="Indent1"/>
        <w:widowControl w:val="0"/>
        <w:tabs>
          <w:tab w:val="clear" w:pos="-720"/>
          <w:tab w:val="left" w:pos="735"/>
          <w:tab w:val="left" w:pos="990"/>
          <w:tab w:val="center" w:pos="5040"/>
          <w:tab w:val="right" w:pos="9720"/>
        </w:tabs>
        <w:overflowPunct/>
        <w:spacing w:before="60" w:after="60" w:line="240" w:lineRule="auto"/>
        <w:ind w:left="900" w:firstLine="0"/>
        <w:textAlignment w:val="auto"/>
        <w:outlineLvl w:val="2"/>
      </w:pPr>
    </w:p>
    <w:p w14:paraId="2AE7E049" w14:textId="77777777" w:rsidR="00402276" w:rsidRDefault="00402276" w:rsidP="00402276">
      <w:pPr>
        <w:pStyle w:val="Indent1"/>
        <w:widowControl w:val="0"/>
        <w:tabs>
          <w:tab w:val="clear" w:pos="-720"/>
          <w:tab w:val="left" w:pos="735"/>
          <w:tab w:val="left" w:pos="990"/>
          <w:tab w:val="center" w:pos="5040"/>
          <w:tab w:val="right" w:pos="9720"/>
        </w:tabs>
        <w:overflowPunct/>
        <w:spacing w:before="60" w:after="60" w:line="240" w:lineRule="auto"/>
        <w:ind w:left="900" w:firstLine="0"/>
        <w:textAlignment w:val="auto"/>
        <w:outlineLvl w:val="2"/>
      </w:pPr>
    </w:p>
    <w:p w14:paraId="7724CB64" w14:textId="77777777" w:rsidR="00402276" w:rsidRDefault="00402276" w:rsidP="00402276">
      <w:pPr>
        <w:pStyle w:val="Indent1"/>
        <w:widowControl w:val="0"/>
        <w:tabs>
          <w:tab w:val="clear" w:pos="-720"/>
          <w:tab w:val="left" w:pos="735"/>
          <w:tab w:val="left" w:pos="990"/>
          <w:tab w:val="center" w:pos="5040"/>
          <w:tab w:val="right" w:pos="9720"/>
        </w:tabs>
        <w:overflowPunct/>
        <w:spacing w:before="60" w:after="60" w:line="240" w:lineRule="auto"/>
        <w:ind w:left="900" w:firstLine="0"/>
        <w:textAlignment w:val="auto"/>
        <w:outlineLvl w:val="2"/>
      </w:pPr>
    </w:p>
    <w:p w14:paraId="0446718F" w14:textId="77777777" w:rsidR="00402276" w:rsidRDefault="00402276" w:rsidP="00402276">
      <w:pPr>
        <w:pStyle w:val="Indent1"/>
        <w:widowControl w:val="0"/>
        <w:tabs>
          <w:tab w:val="clear" w:pos="-720"/>
          <w:tab w:val="left" w:pos="735"/>
          <w:tab w:val="left" w:pos="990"/>
          <w:tab w:val="center" w:pos="5040"/>
          <w:tab w:val="right" w:pos="9720"/>
        </w:tabs>
        <w:overflowPunct/>
        <w:spacing w:before="60" w:after="60" w:line="240" w:lineRule="auto"/>
        <w:ind w:left="900" w:firstLine="0"/>
        <w:textAlignment w:val="auto"/>
        <w:outlineLvl w:val="2"/>
      </w:pPr>
    </w:p>
    <w:p w14:paraId="33E294BC" w14:textId="77777777" w:rsidR="00402276" w:rsidRDefault="00402276" w:rsidP="00402276">
      <w:pPr>
        <w:pStyle w:val="Indent1"/>
        <w:widowControl w:val="0"/>
        <w:tabs>
          <w:tab w:val="clear" w:pos="-720"/>
          <w:tab w:val="left" w:pos="735"/>
          <w:tab w:val="left" w:pos="990"/>
          <w:tab w:val="center" w:pos="5040"/>
          <w:tab w:val="right" w:pos="9720"/>
        </w:tabs>
        <w:overflowPunct/>
        <w:spacing w:before="60" w:after="60" w:line="240" w:lineRule="auto"/>
        <w:ind w:left="900" w:firstLine="0"/>
        <w:textAlignment w:val="auto"/>
        <w:outlineLvl w:val="2"/>
      </w:pPr>
    </w:p>
    <w:p w14:paraId="7F71F91C" w14:textId="77777777" w:rsidR="00402276" w:rsidRDefault="00402276" w:rsidP="00402276">
      <w:pPr>
        <w:pStyle w:val="Indent1"/>
        <w:widowControl w:val="0"/>
        <w:tabs>
          <w:tab w:val="clear" w:pos="-720"/>
          <w:tab w:val="left" w:pos="735"/>
          <w:tab w:val="left" w:pos="990"/>
          <w:tab w:val="center" w:pos="5040"/>
          <w:tab w:val="right" w:pos="9720"/>
        </w:tabs>
        <w:overflowPunct/>
        <w:spacing w:before="60" w:after="60" w:line="240" w:lineRule="auto"/>
        <w:ind w:left="900" w:firstLine="0"/>
        <w:textAlignment w:val="auto"/>
        <w:outlineLvl w:val="2"/>
      </w:pPr>
    </w:p>
    <w:p w14:paraId="199B4FE0" w14:textId="66EB733B" w:rsidR="00E6345E" w:rsidRDefault="00E6345E" w:rsidP="00690E55">
      <w:pPr>
        <w:pStyle w:val="Indent1"/>
        <w:widowControl w:val="0"/>
        <w:numPr>
          <w:ilvl w:val="0"/>
          <w:numId w:val="11"/>
        </w:numPr>
        <w:tabs>
          <w:tab w:val="clear" w:pos="-720"/>
          <w:tab w:val="left" w:pos="735"/>
          <w:tab w:val="left" w:pos="990"/>
          <w:tab w:val="num" w:pos="1260"/>
          <w:tab w:val="center" w:pos="5040"/>
          <w:tab w:val="right" w:pos="9720"/>
        </w:tabs>
        <w:overflowPunct/>
        <w:spacing w:before="60" w:after="60" w:line="240" w:lineRule="auto"/>
        <w:textAlignment w:val="auto"/>
        <w:outlineLvl w:val="2"/>
      </w:pPr>
      <w:r>
        <w:t xml:space="preserve"> Are there any exceptions to that perspective in your experience? (Hint: how might internalized norms affect your interpretation of the quote from Smith</w:t>
      </w:r>
      <w:r w:rsidR="0091680D">
        <w:t xml:space="preserve">? </w:t>
      </w:r>
      <w:r>
        <w:t>Need “interests” be narrowly self-oriented?)</w:t>
      </w:r>
    </w:p>
    <w:p w14:paraId="51B00A0E" w14:textId="77777777" w:rsidR="00771658" w:rsidRDefault="00771658" w:rsidP="00771658">
      <w:pPr>
        <w:pStyle w:val="Indent1"/>
        <w:widowControl w:val="0"/>
        <w:tabs>
          <w:tab w:val="clear" w:pos="-720"/>
          <w:tab w:val="left" w:pos="735"/>
          <w:tab w:val="left" w:pos="990"/>
          <w:tab w:val="center" w:pos="5040"/>
          <w:tab w:val="right" w:pos="9720"/>
        </w:tabs>
        <w:overflowPunct/>
        <w:spacing w:before="60" w:after="60" w:line="240" w:lineRule="auto"/>
        <w:ind w:left="900" w:firstLine="0"/>
        <w:textAlignment w:val="auto"/>
        <w:outlineLvl w:val="2"/>
      </w:pPr>
    </w:p>
    <w:p w14:paraId="3B51952C" w14:textId="7E0ED359" w:rsidR="00771658" w:rsidRDefault="00771658" w:rsidP="002B5F7E">
      <w:pPr>
        <w:pStyle w:val="Indent1"/>
        <w:widowControl w:val="0"/>
        <w:tabs>
          <w:tab w:val="clear" w:pos="-720"/>
          <w:tab w:val="left" w:pos="735"/>
          <w:tab w:val="left" w:pos="990"/>
          <w:tab w:val="center" w:pos="5040"/>
          <w:tab w:val="right" w:pos="9720"/>
        </w:tabs>
        <w:overflowPunct/>
        <w:spacing w:before="60" w:after="60" w:line="240" w:lineRule="auto"/>
        <w:ind w:left="0" w:firstLine="0"/>
        <w:textAlignment w:val="auto"/>
        <w:outlineLvl w:val="2"/>
      </w:pPr>
    </w:p>
    <w:p w14:paraId="4AB2F59D" w14:textId="77777777" w:rsidR="00771658" w:rsidRDefault="00771658" w:rsidP="00771658">
      <w:pPr>
        <w:pStyle w:val="Indent1"/>
        <w:widowControl w:val="0"/>
        <w:tabs>
          <w:tab w:val="clear" w:pos="-720"/>
          <w:tab w:val="left" w:pos="735"/>
          <w:tab w:val="left" w:pos="990"/>
          <w:tab w:val="center" w:pos="5040"/>
          <w:tab w:val="right" w:pos="9720"/>
        </w:tabs>
        <w:overflowPunct/>
        <w:spacing w:before="60" w:after="60" w:line="240" w:lineRule="auto"/>
        <w:ind w:left="900" w:firstLine="0"/>
        <w:textAlignment w:val="auto"/>
        <w:outlineLvl w:val="2"/>
      </w:pPr>
    </w:p>
    <w:p w14:paraId="6C0BD6EF" w14:textId="77777777" w:rsidR="00771658" w:rsidRDefault="00771658" w:rsidP="00771658">
      <w:pPr>
        <w:pStyle w:val="Indent1"/>
        <w:widowControl w:val="0"/>
        <w:tabs>
          <w:tab w:val="clear" w:pos="-720"/>
          <w:tab w:val="left" w:pos="735"/>
          <w:tab w:val="left" w:pos="990"/>
          <w:tab w:val="center" w:pos="5040"/>
          <w:tab w:val="right" w:pos="9720"/>
        </w:tabs>
        <w:overflowPunct/>
        <w:spacing w:before="60" w:after="60" w:line="240" w:lineRule="auto"/>
        <w:ind w:left="900" w:firstLine="0"/>
        <w:textAlignment w:val="auto"/>
        <w:outlineLvl w:val="2"/>
      </w:pPr>
    </w:p>
    <w:p w14:paraId="771BB115" w14:textId="77777777" w:rsidR="00771658" w:rsidRDefault="00771658" w:rsidP="00771658">
      <w:pPr>
        <w:pStyle w:val="Indent1"/>
        <w:widowControl w:val="0"/>
        <w:tabs>
          <w:tab w:val="clear" w:pos="-720"/>
          <w:tab w:val="left" w:pos="735"/>
          <w:tab w:val="left" w:pos="990"/>
          <w:tab w:val="center" w:pos="5040"/>
          <w:tab w:val="right" w:pos="9720"/>
        </w:tabs>
        <w:overflowPunct/>
        <w:spacing w:before="60" w:after="60" w:line="240" w:lineRule="auto"/>
        <w:ind w:left="900" w:firstLine="0"/>
        <w:textAlignment w:val="auto"/>
        <w:outlineLvl w:val="2"/>
      </w:pPr>
    </w:p>
    <w:p w14:paraId="5A43CF17" w14:textId="77777777" w:rsidR="00771658" w:rsidRDefault="00771658" w:rsidP="00771658">
      <w:pPr>
        <w:pStyle w:val="Indent1"/>
        <w:widowControl w:val="0"/>
        <w:tabs>
          <w:tab w:val="clear" w:pos="-720"/>
          <w:tab w:val="left" w:pos="735"/>
          <w:tab w:val="left" w:pos="990"/>
          <w:tab w:val="center" w:pos="5040"/>
          <w:tab w:val="right" w:pos="9720"/>
        </w:tabs>
        <w:overflowPunct/>
        <w:spacing w:before="60" w:after="60" w:line="240" w:lineRule="auto"/>
        <w:ind w:left="900" w:firstLine="0"/>
        <w:textAlignment w:val="auto"/>
        <w:outlineLvl w:val="2"/>
      </w:pPr>
    </w:p>
    <w:p w14:paraId="1E067A88" w14:textId="1AA58AFF" w:rsidR="00771658" w:rsidRDefault="00771658" w:rsidP="00771658">
      <w:pPr>
        <w:pStyle w:val="Indent1"/>
        <w:widowControl w:val="0"/>
        <w:numPr>
          <w:ilvl w:val="0"/>
          <w:numId w:val="11"/>
        </w:numPr>
        <w:tabs>
          <w:tab w:val="clear" w:pos="-720"/>
          <w:tab w:val="left" w:pos="735"/>
          <w:tab w:val="left" w:pos="990"/>
          <w:tab w:val="num" w:pos="1260"/>
          <w:tab w:val="center" w:pos="5040"/>
          <w:tab w:val="right" w:pos="9720"/>
        </w:tabs>
        <w:overflowPunct/>
        <w:spacing w:before="60" w:after="60" w:line="240" w:lineRule="auto"/>
        <w:textAlignment w:val="auto"/>
        <w:outlineLvl w:val="2"/>
      </w:pPr>
      <w:r>
        <w:t xml:space="preserve">   In what ways are </w:t>
      </w:r>
      <w:r w:rsidR="0055108B">
        <w:t xml:space="preserve">Adam </w:t>
      </w:r>
      <w:r>
        <w:t>Smith’s comments consistent with your own dealings in markets</w:t>
      </w:r>
      <w:r w:rsidR="0091680D">
        <w:t xml:space="preserve">? </w:t>
      </w:r>
    </w:p>
    <w:p w14:paraId="3ACE790B" w14:textId="77777777" w:rsidR="00771658" w:rsidRDefault="00771658" w:rsidP="00771658">
      <w:pPr>
        <w:pStyle w:val="Indent1"/>
        <w:widowControl w:val="0"/>
        <w:tabs>
          <w:tab w:val="clear" w:pos="-720"/>
          <w:tab w:val="left" w:pos="735"/>
          <w:tab w:val="left" w:pos="990"/>
          <w:tab w:val="center" w:pos="5040"/>
          <w:tab w:val="right" w:pos="9720"/>
        </w:tabs>
        <w:overflowPunct/>
        <w:spacing w:before="60" w:after="60" w:line="240" w:lineRule="auto"/>
        <w:ind w:left="900" w:firstLine="0"/>
        <w:textAlignment w:val="auto"/>
        <w:outlineLvl w:val="2"/>
      </w:pPr>
    </w:p>
    <w:sectPr w:rsidR="00771658" w:rsidSect="00CE5277">
      <w:headerReference w:type="default" r:id="rId8"/>
      <w:footerReference w:type="default" r:id="rId9"/>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AA6AC" w14:textId="77777777" w:rsidR="00CE5277" w:rsidRDefault="00CE5277" w:rsidP="00001EE6">
      <w:pPr>
        <w:spacing w:after="0" w:line="240" w:lineRule="auto"/>
      </w:pPr>
      <w:r>
        <w:separator/>
      </w:r>
    </w:p>
  </w:endnote>
  <w:endnote w:type="continuationSeparator" w:id="0">
    <w:p w14:paraId="00E099C5" w14:textId="77777777" w:rsidR="00CE5277" w:rsidRDefault="00CE5277" w:rsidP="00001E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charset w:val="00"/>
    <w:family w:val="swiss"/>
    <w:pitch w:val="variable"/>
    <w:sig w:usb0="20000287" w:usb1="00000003" w:usb2="00000000" w:usb3="00000000" w:csb0="0000019F" w:csb1="00000000"/>
  </w:font>
  <w:font w:name="M Garamond">
    <w:altName w:val="Calibri"/>
    <w:panose1 w:val="00000000000000000000"/>
    <w:charset w:val="00"/>
    <w:family w:val="auto"/>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796EE6" w14:textId="3775F1F1" w:rsidR="00A20F1F" w:rsidRDefault="008B29DF" w:rsidP="008B29DF">
    <w:pPr>
      <w:pStyle w:val="Footer"/>
      <w:jc w:val="right"/>
    </w:pPr>
    <w:r>
      <w:t xml:space="preserve">Page </w:t>
    </w:r>
    <w:sdt>
      <w:sdtPr>
        <w:id w:val="682254612"/>
        <w:docPartObj>
          <w:docPartGallery w:val="Page Numbers (Bottom of Page)"/>
          <w:docPartUnique/>
        </w:docPartObj>
      </w:sdtPr>
      <w:sdtEndPr>
        <w:rPr>
          <w:noProof/>
        </w:rPr>
      </w:sdtEndPr>
      <w:sdtContent>
        <w:r w:rsidR="00A20F1F">
          <w:fldChar w:fldCharType="begin"/>
        </w:r>
        <w:r w:rsidR="00A20F1F">
          <w:instrText xml:space="preserve"> PAGE   \* MERGEFORMAT </w:instrText>
        </w:r>
        <w:r w:rsidR="00A20F1F">
          <w:fldChar w:fldCharType="separate"/>
        </w:r>
        <w:r w:rsidR="00A20F1F">
          <w:rPr>
            <w:noProof/>
          </w:rPr>
          <w:t>2</w:t>
        </w:r>
        <w:r w:rsidR="00A20F1F">
          <w:rPr>
            <w:noProof/>
          </w:rPr>
          <w:fldChar w:fldCharType="end"/>
        </w:r>
      </w:sdtContent>
    </w:sdt>
  </w:p>
  <w:p w14:paraId="36768C9F" w14:textId="77777777" w:rsidR="00A20F1F" w:rsidRDefault="00A20F1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3DB99E" w14:textId="77777777" w:rsidR="00CE5277" w:rsidRDefault="00CE5277" w:rsidP="00001EE6">
      <w:pPr>
        <w:spacing w:after="0" w:line="240" w:lineRule="auto"/>
      </w:pPr>
      <w:r>
        <w:separator/>
      </w:r>
    </w:p>
  </w:footnote>
  <w:footnote w:type="continuationSeparator" w:id="0">
    <w:p w14:paraId="56C39E15" w14:textId="77777777" w:rsidR="00CE5277" w:rsidRDefault="00CE5277" w:rsidP="00001EE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542FA2" w14:textId="05956FCC" w:rsidR="00001EE6" w:rsidRDefault="00001EE6" w:rsidP="00001EE6">
    <w:pPr>
      <w:pStyle w:val="Header"/>
      <w:tabs>
        <w:tab w:val="clear" w:pos="4680"/>
        <w:tab w:val="center" w:pos="4050"/>
      </w:tabs>
      <w:ind w:firstLine="0"/>
    </w:pPr>
    <w:r>
      <w:t>ECON201 (H)</w:t>
    </w:r>
    <w:r>
      <w:tab/>
      <w:t xml:space="preserve">Exam </w:t>
    </w:r>
    <w:r w:rsidR="0009776B">
      <w:t>2</w:t>
    </w:r>
    <w:r>
      <w:tab/>
      <w:t>Name 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E"/>
    <w:multiLevelType w:val="singleLevel"/>
    <w:tmpl w:val="FFFFFFFF"/>
    <w:lvl w:ilvl="0">
      <w:numFmt w:val="bullet"/>
      <w:lvlText w:val="*"/>
      <w:lvlJc w:val="left"/>
    </w:lvl>
  </w:abstractNum>
  <w:abstractNum w:abstractNumId="1" w15:restartNumberingAfterBreak="0">
    <w:nsid w:val="1E5F4894"/>
    <w:multiLevelType w:val="hybridMultilevel"/>
    <w:tmpl w:val="805831D6"/>
    <w:lvl w:ilvl="0" w:tplc="95CE89A8">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4EF436B2"/>
    <w:multiLevelType w:val="hybridMultilevel"/>
    <w:tmpl w:val="4ED4B5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0BA3F52"/>
    <w:multiLevelType w:val="hybridMultilevel"/>
    <w:tmpl w:val="21121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EDE4647"/>
    <w:multiLevelType w:val="hybridMultilevel"/>
    <w:tmpl w:val="2D86F6E8"/>
    <w:lvl w:ilvl="0" w:tplc="E5569EDE">
      <w:start w:val="1"/>
      <w:numFmt w:val="lowerLetter"/>
      <w:lvlText w:val="%1."/>
      <w:lvlJc w:val="left"/>
      <w:pPr>
        <w:ind w:left="900" w:hanging="360"/>
      </w:pPr>
      <w:rPr>
        <w:rFonts w:ascii="Garamond" w:eastAsia="Garamond" w:hAnsi="Garamond" w:cs="Garamond"/>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61E961AE"/>
    <w:multiLevelType w:val="hybridMultilevel"/>
    <w:tmpl w:val="013CA530"/>
    <w:lvl w:ilvl="0" w:tplc="1D0CBD20">
      <w:start w:val="1"/>
      <w:numFmt w:val="lowerLetter"/>
      <w:lvlText w:val="%1."/>
      <w:lvlJc w:val="left"/>
      <w:pPr>
        <w:ind w:left="960" w:hanging="3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6" w15:restartNumberingAfterBreak="0">
    <w:nsid w:val="64F66CF7"/>
    <w:multiLevelType w:val="hybridMultilevel"/>
    <w:tmpl w:val="503A57AC"/>
    <w:lvl w:ilvl="0" w:tplc="5A4EFD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0FB0EB1"/>
    <w:multiLevelType w:val="hybridMultilevel"/>
    <w:tmpl w:val="FFFFFFFF"/>
    <w:lvl w:ilvl="0" w:tplc="9DF08A56">
      <w:start w:val="1"/>
      <w:numFmt w:val="decimal"/>
      <w:pStyle w:val="Indent0"/>
      <w:lvlText w:val="%1."/>
      <w:lvlJc w:val="left"/>
      <w:pPr>
        <w:tabs>
          <w:tab w:val="num" w:pos="504"/>
        </w:tabs>
        <w:ind w:left="504"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15:restartNumberingAfterBreak="0">
    <w:nsid w:val="737D652E"/>
    <w:multiLevelType w:val="hybridMultilevel"/>
    <w:tmpl w:val="3DA671B6"/>
    <w:lvl w:ilvl="0" w:tplc="833AD59A">
      <w:start w:val="1"/>
      <w:numFmt w:val="upperRoman"/>
      <w:pStyle w:val="SectionTitle"/>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15:restartNumberingAfterBreak="0">
    <w:nsid w:val="7BF11736"/>
    <w:multiLevelType w:val="hybridMultilevel"/>
    <w:tmpl w:val="14CC1E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0843027">
    <w:abstractNumId w:val="8"/>
  </w:num>
  <w:num w:numId="2" w16cid:durableId="79523926">
    <w:abstractNumId w:val="8"/>
  </w:num>
  <w:num w:numId="3" w16cid:durableId="1590697735">
    <w:abstractNumId w:val="9"/>
  </w:num>
  <w:num w:numId="4" w16cid:durableId="693196185">
    <w:abstractNumId w:val="2"/>
  </w:num>
  <w:num w:numId="5" w16cid:durableId="831333791">
    <w:abstractNumId w:val="3"/>
  </w:num>
  <w:num w:numId="6" w16cid:durableId="2010055390">
    <w:abstractNumId w:val="6"/>
  </w:num>
  <w:num w:numId="7" w16cid:durableId="1545672372">
    <w:abstractNumId w:val="7"/>
  </w:num>
  <w:num w:numId="8" w16cid:durableId="1610891853">
    <w:abstractNumId w:val="4"/>
  </w:num>
  <w:num w:numId="9" w16cid:durableId="287780216">
    <w:abstractNumId w:val="5"/>
  </w:num>
  <w:num w:numId="10" w16cid:durableId="1337153978">
    <w:abstractNumId w:val="0"/>
    <w:lvlOverride w:ilvl="0">
      <w:lvl w:ilvl="0">
        <w:numFmt w:val="bullet"/>
        <w:lvlText w:val=""/>
        <w:legacy w:legacy="1" w:legacySpace="0" w:legacyIndent="288"/>
        <w:lvlJc w:val="left"/>
        <w:pPr>
          <w:ind w:left="288" w:hanging="288"/>
        </w:pPr>
        <w:rPr>
          <w:rFonts w:ascii="Times New Roman" w:hAnsi="Times New Roman" w:hint="default"/>
        </w:rPr>
      </w:lvl>
    </w:lvlOverride>
  </w:num>
  <w:num w:numId="11" w16cid:durableId="1814833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EE6"/>
    <w:rsid w:val="00001EE6"/>
    <w:rsid w:val="0001419F"/>
    <w:rsid w:val="00021074"/>
    <w:rsid w:val="000211AA"/>
    <w:rsid w:val="000458E1"/>
    <w:rsid w:val="00072C8C"/>
    <w:rsid w:val="0009776B"/>
    <w:rsid w:val="000A313C"/>
    <w:rsid w:val="000D6802"/>
    <w:rsid w:val="000E09F8"/>
    <w:rsid w:val="000F17D9"/>
    <w:rsid w:val="00101B56"/>
    <w:rsid w:val="001427AE"/>
    <w:rsid w:val="00167FE2"/>
    <w:rsid w:val="001F1418"/>
    <w:rsid w:val="00233DF6"/>
    <w:rsid w:val="00236AFC"/>
    <w:rsid w:val="0026105A"/>
    <w:rsid w:val="002720E1"/>
    <w:rsid w:val="0027266A"/>
    <w:rsid w:val="00291061"/>
    <w:rsid w:val="002A79F5"/>
    <w:rsid w:val="002B5F7E"/>
    <w:rsid w:val="002D0972"/>
    <w:rsid w:val="0030607E"/>
    <w:rsid w:val="0037408B"/>
    <w:rsid w:val="00392205"/>
    <w:rsid w:val="00394456"/>
    <w:rsid w:val="003B1F0C"/>
    <w:rsid w:val="003B5F08"/>
    <w:rsid w:val="003C6D26"/>
    <w:rsid w:val="00402276"/>
    <w:rsid w:val="00403AC0"/>
    <w:rsid w:val="00423AA4"/>
    <w:rsid w:val="00474E40"/>
    <w:rsid w:val="00484BC1"/>
    <w:rsid w:val="004B62C7"/>
    <w:rsid w:val="004D0404"/>
    <w:rsid w:val="004E0011"/>
    <w:rsid w:val="00526AD0"/>
    <w:rsid w:val="0055108B"/>
    <w:rsid w:val="00573675"/>
    <w:rsid w:val="00573734"/>
    <w:rsid w:val="005D1888"/>
    <w:rsid w:val="00641103"/>
    <w:rsid w:val="00654F8F"/>
    <w:rsid w:val="0067171B"/>
    <w:rsid w:val="00671937"/>
    <w:rsid w:val="00674FE7"/>
    <w:rsid w:val="00680F3F"/>
    <w:rsid w:val="00683AB0"/>
    <w:rsid w:val="00690E55"/>
    <w:rsid w:val="006E4D26"/>
    <w:rsid w:val="0070401A"/>
    <w:rsid w:val="0074358C"/>
    <w:rsid w:val="00746304"/>
    <w:rsid w:val="00747E55"/>
    <w:rsid w:val="0075209C"/>
    <w:rsid w:val="00767AB4"/>
    <w:rsid w:val="0077047A"/>
    <w:rsid w:val="00771658"/>
    <w:rsid w:val="00777273"/>
    <w:rsid w:val="00787174"/>
    <w:rsid w:val="007A0ED0"/>
    <w:rsid w:val="007A5B71"/>
    <w:rsid w:val="007B198F"/>
    <w:rsid w:val="007E3F40"/>
    <w:rsid w:val="007F367F"/>
    <w:rsid w:val="008A5647"/>
    <w:rsid w:val="008B29DF"/>
    <w:rsid w:val="008B7CAF"/>
    <w:rsid w:val="008D627D"/>
    <w:rsid w:val="008E0310"/>
    <w:rsid w:val="008F5055"/>
    <w:rsid w:val="00900E8D"/>
    <w:rsid w:val="0091680D"/>
    <w:rsid w:val="009406E3"/>
    <w:rsid w:val="009413E8"/>
    <w:rsid w:val="00951B85"/>
    <w:rsid w:val="00954CE6"/>
    <w:rsid w:val="009621E9"/>
    <w:rsid w:val="00965397"/>
    <w:rsid w:val="00965F71"/>
    <w:rsid w:val="009724F2"/>
    <w:rsid w:val="009801D7"/>
    <w:rsid w:val="009B4A30"/>
    <w:rsid w:val="009C0C08"/>
    <w:rsid w:val="009C6693"/>
    <w:rsid w:val="009D5ACF"/>
    <w:rsid w:val="00A10220"/>
    <w:rsid w:val="00A11C46"/>
    <w:rsid w:val="00A14B30"/>
    <w:rsid w:val="00A20F1F"/>
    <w:rsid w:val="00A52865"/>
    <w:rsid w:val="00A54258"/>
    <w:rsid w:val="00AD0B14"/>
    <w:rsid w:val="00B07BA6"/>
    <w:rsid w:val="00B37F24"/>
    <w:rsid w:val="00B51FED"/>
    <w:rsid w:val="00B57F90"/>
    <w:rsid w:val="00B664FB"/>
    <w:rsid w:val="00B70070"/>
    <w:rsid w:val="00BA04B8"/>
    <w:rsid w:val="00BB19A6"/>
    <w:rsid w:val="00BF59EC"/>
    <w:rsid w:val="00C47BF2"/>
    <w:rsid w:val="00C70AF7"/>
    <w:rsid w:val="00C71AF4"/>
    <w:rsid w:val="00C9272C"/>
    <w:rsid w:val="00CA7BD4"/>
    <w:rsid w:val="00CB4046"/>
    <w:rsid w:val="00CB7594"/>
    <w:rsid w:val="00CD6F68"/>
    <w:rsid w:val="00CE5277"/>
    <w:rsid w:val="00CE6144"/>
    <w:rsid w:val="00CF307B"/>
    <w:rsid w:val="00D0359D"/>
    <w:rsid w:val="00D4090B"/>
    <w:rsid w:val="00D854C9"/>
    <w:rsid w:val="00DD2E12"/>
    <w:rsid w:val="00DE22E9"/>
    <w:rsid w:val="00DF3334"/>
    <w:rsid w:val="00E44A20"/>
    <w:rsid w:val="00E6345E"/>
    <w:rsid w:val="00E75C17"/>
    <w:rsid w:val="00E9279B"/>
    <w:rsid w:val="00E94BD7"/>
    <w:rsid w:val="00EA6C1D"/>
    <w:rsid w:val="00EA7A29"/>
    <w:rsid w:val="00ED54ED"/>
    <w:rsid w:val="00F02C05"/>
    <w:rsid w:val="00F14701"/>
    <w:rsid w:val="00F1540F"/>
    <w:rsid w:val="00F5370D"/>
    <w:rsid w:val="00FA1640"/>
    <w:rsid w:val="00FA30C0"/>
    <w:rsid w:val="00FF1B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C4748"/>
  <w15:chartTrackingRefBased/>
  <w15:docId w15:val="{66682C66-3BDF-4284-A91A-6C2EDFF0A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Garamond" w:eastAsia="Times New Roman" w:hAnsi="Garamond" w:cs="Times New Roman"/>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EE6"/>
    <w:pPr>
      <w:tabs>
        <w:tab w:val="left" w:pos="0"/>
        <w:tab w:val="left" w:pos="-720"/>
      </w:tabs>
      <w:overflowPunct w:val="0"/>
      <w:autoSpaceDE w:val="0"/>
      <w:autoSpaceDN w:val="0"/>
      <w:adjustRightInd w:val="0"/>
      <w:spacing w:after="120" w:line="360" w:lineRule="auto"/>
      <w:ind w:firstLine="720"/>
      <w:textAlignment w:val="baseline"/>
    </w:pPr>
    <w:rPr>
      <w:rFonts w:eastAsia="Garamond" w:cs="Garamond"/>
      <w:kern w:val="0"/>
    </w:rPr>
  </w:style>
  <w:style w:type="paragraph" w:styleId="Heading1">
    <w:name w:val="heading 1"/>
    <w:basedOn w:val="Normal"/>
    <w:next w:val="Normal"/>
    <w:link w:val="Heading1Char"/>
    <w:uiPriority w:val="9"/>
    <w:rsid w:val="00001EE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rsid w:val="00001EE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rsid w:val="00001EE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rsid w:val="00001EE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01EE6"/>
    <w:pPr>
      <w:keepNext/>
      <w:keepLines/>
      <w:spacing w:before="40" w:after="0"/>
      <w:outlineLvl w:val="4"/>
    </w:pPr>
    <w:rPr>
      <w:rFonts w:asciiTheme="majorHAnsi" w:eastAsiaTheme="majorEastAsia" w:hAnsiTheme="majorHAnsi" w:cstheme="majorBidi"/>
      <w:color w:val="0F4761" w:themeColor="accent1" w:themeShade="BF"/>
    </w:rPr>
  </w:style>
  <w:style w:type="paragraph" w:styleId="Heading6">
    <w:name w:val="heading 6"/>
    <w:basedOn w:val="Normal"/>
    <w:next w:val="Normal"/>
    <w:link w:val="Heading6Char"/>
    <w:uiPriority w:val="9"/>
    <w:semiHidden/>
    <w:unhideWhenUsed/>
    <w:qFormat/>
    <w:rsid w:val="00001EE6"/>
    <w:pPr>
      <w:keepNext/>
      <w:keepLines/>
      <w:spacing w:before="40" w:after="0"/>
      <w:outlineLvl w:val="5"/>
    </w:pPr>
    <w:rPr>
      <w:rFonts w:asciiTheme="majorHAnsi" w:eastAsiaTheme="majorEastAsia" w:hAnsiTheme="majorHAnsi" w:cstheme="majorBidi"/>
      <w:color w:val="0A2F40" w:themeColor="accent1" w:themeShade="7F"/>
    </w:rPr>
  </w:style>
  <w:style w:type="paragraph" w:styleId="Heading7">
    <w:name w:val="heading 7"/>
    <w:basedOn w:val="Normal"/>
    <w:next w:val="Normal"/>
    <w:link w:val="Heading7Char"/>
    <w:uiPriority w:val="9"/>
    <w:semiHidden/>
    <w:unhideWhenUsed/>
    <w:qFormat/>
    <w:rsid w:val="00001EE6"/>
    <w:pPr>
      <w:keepNext/>
      <w:keepLines/>
      <w:spacing w:before="40" w:after="0"/>
      <w:outlineLvl w:val="6"/>
    </w:pPr>
    <w:rPr>
      <w:rFonts w:asciiTheme="majorHAnsi" w:eastAsiaTheme="majorEastAsia" w:hAnsiTheme="majorHAnsi" w:cstheme="majorBidi"/>
      <w:i/>
      <w:iCs/>
      <w:color w:val="0A2F40" w:themeColor="accent1" w:themeShade="7F"/>
    </w:rPr>
  </w:style>
  <w:style w:type="paragraph" w:styleId="Heading8">
    <w:name w:val="heading 8"/>
    <w:basedOn w:val="Normal"/>
    <w:next w:val="Normal"/>
    <w:link w:val="Heading8Char"/>
    <w:uiPriority w:val="9"/>
    <w:semiHidden/>
    <w:unhideWhenUsed/>
    <w:qFormat/>
    <w:rsid w:val="00001EE6"/>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01EE6"/>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ferences">
    <w:name w:val="References"/>
    <w:basedOn w:val="Normal"/>
    <w:uiPriority w:val="99"/>
    <w:qFormat/>
    <w:rsid w:val="00001EE6"/>
    <w:pPr>
      <w:spacing w:before="60" w:after="60" w:line="240" w:lineRule="auto"/>
      <w:ind w:left="720" w:hanging="720"/>
    </w:pPr>
  </w:style>
  <w:style w:type="paragraph" w:customStyle="1" w:styleId="Single">
    <w:name w:val="Single"/>
    <w:basedOn w:val="Normal"/>
    <w:rsid w:val="00001EE6"/>
    <w:pPr>
      <w:spacing w:after="0" w:line="240" w:lineRule="auto"/>
      <w:ind w:firstLine="0"/>
    </w:pPr>
    <w:rPr>
      <w:sz w:val="26"/>
    </w:rPr>
  </w:style>
  <w:style w:type="character" w:customStyle="1" w:styleId="Heading1Char">
    <w:name w:val="Heading 1 Char"/>
    <w:basedOn w:val="DefaultParagraphFont"/>
    <w:link w:val="Heading1"/>
    <w:uiPriority w:val="9"/>
    <w:rsid w:val="00001EE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01EE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01EE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01EE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01EE6"/>
    <w:rPr>
      <w:rFonts w:asciiTheme="majorHAnsi" w:eastAsiaTheme="majorEastAsia" w:hAnsiTheme="majorHAnsi" w:cstheme="majorBidi"/>
      <w:color w:val="0F4761" w:themeColor="accent1" w:themeShade="BF"/>
      <w:kern w:val="0"/>
    </w:rPr>
  </w:style>
  <w:style w:type="character" w:customStyle="1" w:styleId="Heading6Char">
    <w:name w:val="Heading 6 Char"/>
    <w:basedOn w:val="DefaultParagraphFont"/>
    <w:link w:val="Heading6"/>
    <w:uiPriority w:val="9"/>
    <w:semiHidden/>
    <w:rsid w:val="00001EE6"/>
    <w:rPr>
      <w:rFonts w:asciiTheme="majorHAnsi" w:eastAsiaTheme="majorEastAsia" w:hAnsiTheme="majorHAnsi" w:cstheme="majorBidi"/>
      <w:color w:val="0A2F40" w:themeColor="accent1" w:themeShade="7F"/>
      <w:kern w:val="0"/>
    </w:rPr>
  </w:style>
  <w:style w:type="character" w:customStyle="1" w:styleId="Heading7Char">
    <w:name w:val="Heading 7 Char"/>
    <w:basedOn w:val="DefaultParagraphFont"/>
    <w:link w:val="Heading7"/>
    <w:uiPriority w:val="9"/>
    <w:semiHidden/>
    <w:rsid w:val="00001EE6"/>
    <w:rPr>
      <w:rFonts w:asciiTheme="majorHAnsi" w:eastAsiaTheme="majorEastAsia" w:hAnsiTheme="majorHAnsi" w:cstheme="majorBidi"/>
      <w:i/>
      <w:iCs/>
      <w:color w:val="0A2F40" w:themeColor="accent1" w:themeShade="7F"/>
      <w:kern w:val="0"/>
    </w:rPr>
  </w:style>
  <w:style w:type="character" w:customStyle="1" w:styleId="Heading8Char">
    <w:name w:val="Heading 8 Char"/>
    <w:basedOn w:val="DefaultParagraphFont"/>
    <w:link w:val="Heading8"/>
    <w:uiPriority w:val="9"/>
    <w:semiHidden/>
    <w:rsid w:val="00001EE6"/>
    <w:rPr>
      <w:rFonts w:asciiTheme="majorHAnsi" w:eastAsiaTheme="majorEastAsia" w:hAnsiTheme="majorHAnsi" w:cstheme="majorBidi"/>
      <w:color w:val="272727" w:themeColor="text1" w:themeTint="D8"/>
      <w:kern w:val="0"/>
      <w:sz w:val="21"/>
      <w:szCs w:val="21"/>
    </w:rPr>
  </w:style>
  <w:style w:type="character" w:customStyle="1" w:styleId="Heading9Char">
    <w:name w:val="Heading 9 Char"/>
    <w:basedOn w:val="DefaultParagraphFont"/>
    <w:link w:val="Heading9"/>
    <w:uiPriority w:val="9"/>
    <w:semiHidden/>
    <w:rsid w:val="00001EE6"/>
    <w:rPr>
      <w:rFonts w:asciiTheme="majorHAnsi" w:eastAsiaTheme="majorEastAsia" w:hAnsiTheme="majorHAnsi" w:cstheme="majorBidi"/>
      <w:i/>
      <w:iCs/>
      <w:color w:val="272727" w:themeColor="text1" w:themeTint="D8"/>
      <w:kern w:val="0"/>
      <w:sz w:val="21"/>
      <w:szCs w:val="21"/>
    </w:rPr>
  </w:style>
  <w:style w:type="paragraph" w:styleId="Title">
    <w:name w:val="Title"/>
    <w:basedOn w:val="Normal"/>
    <w:next w:val="Normal"/>
    <w:link w:val="TitleChar"/>
    <w:uiPriority w:val="10"/>
    <w:rsid w:val="00001EE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01EE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rsid w:val="00001EE6"/>
    <w:pPr>
      <w:numPr>
        <w:ilvl w:val="1"/>
      </w:numPr>
      <w:ind w:firstLine="72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01EE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rsid w:val="00001EE6"/>
    <w:pPr>
      <w:spacing w:before="160"/>
      <w:jc w:val="center"/>
    </w:pPr>
    <w:rPr>
      <w:i/>
      <w:iCs/>
      <w:color w:val="404040" w:themeColor="text1" w:themeTint="BF"/>
    </w:rPr>
  </w:style>
  <w:style w:type="character" w:customStyle="1" w:styleId="QuoteChar">
    <w:name w:val="Quote Char"/>
    <w:basedOn w:val="DefaultParagraphFont"/>
    <w:link w:val="Quote"/>
    <w:uiPriority w:val="29"/>
    <w:rsid w:val="00001EE6"/>
    <w:rPr>
      <w:i/>
      <w:iCs/>
      <w:color w:val="404040" w:themeColor="text1" w:themeTint="BF"/>
    </w:rPr>
  </w:style>
  <w:style w:type="paragraph" w:styleId="ListParagraph">
    <w:name w:val="List Paragraph"/>
    <w:basedOn w:val="Normal"/>
    <w:uiPriority w:val="34"/>
    <w:qFormat/>
    <w:rsid w:val="00001EE6"/>
    <w:pPr>
      <w:ind w:left="720"/>
      <w:contextualSpacing/>
    </w:pPr>
  </w:style>
  <w:style w:type="character" w:styleId="IntenseEmphasis">
    <w:name w:val="Intense Emphasis"/>
    <w:basedOn w:val="DefaultParagraphFont"/>
    <w:uiPriority w:val="21"/>
    <w:rsid w:val="00001EE6"/>
    <w:rPr>
      <w:i/>
      <w:iCs/>
      <w:color w:val="0F4761" w:themeColor="accent1" w:themeShade="BF"/>
    </w:rPr>
  </w:style>
  <w:style w:type="paragraph" w:styleId="IntenseQuote">
    <w:name w:val="Intense Quote"/>
    <w:basedOn w:val="Normal"/>
    <w:next w:val="Normal"/>
    <w:link w:val="IntenseQuoteChar"/>
    <w:uiPriority w:val="30"/>
    <w:rsid w:val="00001EE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01EE6"/>
    <w:rPr>
      <w:i/>
      <w:iCs/>
      <w:color w:val="0F4761" w:themeColor="accent1" w:themeShade="BF"/>
    </w:rPr>
  </w:style>
  <w:style w:type="character" w:styleId="IntenseReference">
    <w:name w:val="Intense Reference"/>
    <w:basedOn w:val="DefaultParagraphFont"/>
    <w:uiPriority w:val="32"/>
    <w:rsid w:val="00001EE6"/>
    <w:rPr>
      <w:b/>
      <w:bCs/>
      <w:smallCaps/>
      <w:color w:val="0F4761" w:themeColor="accent1" w:themeShade="BF"/>
      <w:spacing w:val="5"/>
    </w:rPr>
  </w:style>
  <w:style w:type="paragraph" w:customStyle="1" w:styleId="SectionTitle">
    <w:name w:val="Section Title"/>
    <w:basedOn w:val="Normal"/>
    <w:link w:val="SectionTitleChar"/>
    <w:uiPriority w:val="3"/>
    <w:qFormat/>
    <w:rsid w:val="00001EE6"/>
    <w:pPr>
      <w:keepLines/>
      <w:widowControl w:val="0"/>
      <w:numPr>
        <w:numId w:val="2"/>
      </w:numPr>
      <w:tabs>
        <w:tab w:val="clear" w:pos="0"/>
        <w:tab w:val="clear" w:pos="-720"/>
        <w:tab w:val="left" w:pos="-720"/>
        <w:tab w:val="left" w:pos="336"/>
      </w:tabs>
      <w:overflowPunct/>
      <w:spacing w:before="240" w:after="60"/>
      <w:textAlignment w:val="auto"/>
    </w:pPr>
    <w:rPr>
      <w:b/>
      <w:bCs/>
      <w:sz w:val="26"/>
      <w:szCs w:val="26"/>
    </w:rPr>
  </w:style>
  <w:style w:type="character" w:customStyle="1" w:styleId="SectionTitleChar">
    <w:name w:val="Section Title Char"/>
    <w:basedOn w:val="DefaultParagraphFont"/>
    <w:link w:val="SectionTitle"/>
    <w:uiPriority w:val="3"/>
    <w:rsid w:val="00001EE6"/>
    <w:rPr>
      <w:rFonts w:eastAsia="Garamond" w:cs="Garamond"/>
      <w:b/>
      <w:bCs/>
      <w:kern w:val="0"/>
      <w:sz w:val="26"/>
      <w:szCs w:val="26"/>
    </w:rPr>
  </w:style>
  <w:style w:type="paragraph" w:customStyle="1" w:styleId="Indent1">
    <w:name w:val="Indent 1"/>
    <w:basedOn w:val="Normal"/>
    <w:uiPriority w:val="99"/>
    <w:unhideWhenUsed/>
    <w:qFormat/>
    <w:rsid w:val="00001EE6"/>
    <w:pPr>
      <w:tabs>
        <w:tab w:val="clear" w:pos="0"/>
        <w:tab w:val="clear" w:pos="-720"/>
        <w:tab w:val="left" w:pos="-720"/>
      </w:tabs>
      <w:spacing w:before="80" w:after="40"/>
      <w:ind w:left="720" w:hanging="720"/>
    </w:pPr>
  </w:style>
  <w:style w:type="paragraph" w:customStyle="1" w:styleId="BodySingle">
    <w:name w:val="Body Single"/>
    <w:basedOn w:val="Normal"/>
    <w:uiPriority w:val="99"/>
    <w:semiHidden/>
    <w:unhideWhenUsed/>
    <w:qFormat/>
    <w:rsid w:val="00001EE6"/>
    <w:pPr>
      <w:numPr>
        <w:ilvl w:val="12"/>
      </w:numPr>
      <w:tabs>
        <w:tab w:val="left" w:pos="-720"/>
        <w:tab w:val="left" w:pos="720"/>
        <w:tab w:val="left" w:pos="1425"/>
        <w:tab w:val="left" w:pos="2895"/>
        <w:tab w:val="center" w:pos="4680"/>
        <w:tab w:val="right" w:pos="9015"/>
      </w:tabs>
      <w:ind w:firstLine="720"/>
    </w:pPr>
  </w:style>
  <w:style w:type="paragraph" w:customStyle="1" w:styleId="SectionSubT">
    <w:name w:val="Section Sub T"/>
    <w:basedOn w:val="Normal"/>
    <w:uiPriority w:val="99"/>
    <w:qFormat/>
    <w:rsid w:val="00001EE6"/>
    <w:pPr>
      <w:keepNext/>
      <w:tabs>
        <w:tab w:val="left" w:pos="-720"/>
      </w:tabs>
      <w:spacing w:before="180" w:after="60"/>
      <w:ind w:left="432" w:right="432" w:firstLine="0"/>
      <w:contextualSpacing/>
      <w:jc w:val="center"/>
      <w:outlineLvl w:val="2"/>
    </w:pPr>
    <w:rPr>
      <w:b/>
      <w:sz w:val="26"/>
    </w:rPr>
  </w:style>
  <w:style w:type="paragraph" w:customStyle="1" w:styleId="Footnote">
    <w:name w:val="Footnote"/>
    <w:basedOn w:val="Normal"/>
    <w:link w:val="FootnoteChar"/>
    <w:semiHidden/>
    <w:unhideWhenUsed/>
    <w:qFormat/>
    <w:rsid w:val="00001EE6"/>
    <w:pPr>
      <w:tabs>
        <w:tab w:val="clear" w:pos="0"/>
        <w:tab w:val="clear" w:pos="-720"/>
        <w:tab w:val="left" w:pos="-720"/>
        <w:tab w:val="left" w:pos="720"/>
        <w:tab w:val="left" w:pos="1425"/>
        <w:tab w:val="left" w:pos="2895"/>
        <w:tab w:val="center" w:pos="4680"/>
        <w:tab w:val="right" w:pos="9015"/>
      </w:tabs>
      <w:ind w:firstLine="0"/>
    </w:pPr>
    <w:rPr>
      <w:color w:val="000000"/>
      <w:kern w:val="2"/>
      <w:sz w:val="26"/>
      <w:szCs w:val="20"/>
    </w:rPr>
  </w:style>
  <w:style w:type="character" w:customStyle="1" w:styleId="FootnoteChar">
    <w:name w:val="Footnote Char"/>
    <w:basedOn w:val="DefaultParagraphFont"/>
    <w:link w:val="Footnote"/>
    <w:semiHidden/>
    <w:rsid w:val="00001EE6"/>
    <w:rPr>
      <w:rFonts w:eastAsia="Garamond" w:cs="Garamond"/>
      <w:color w:val="000000"/>
      <w:sz w:val="26"/>
      <w:szCs w:val="20"/>
    </w:rPr>
  </w:style>
  <w:style w:type="paragraph" w:customStyle="1" w:styleId="doubleindent">
    <w:name w:val="double indent"/>
    <w:basedOn w:val="Normal"/>
    <w:uiPriority w:val="99"/>
    <w:semiHidden/>
    <w:unhideWhenUsed/>
    <w:qFormat/>
    <w:rsid w:val="00001EE6"/>
    <w:pPr>
      <w:tabs>
        <w:tab w:val="left" w:pos="-720"/>
      </w:tabs>
      <w:ind w:left="576" w:right="576"/>
      <w:jc w:val="both"/>
    </w:pPr>
    <w:rPr>
      <w:rFonts w:cs="M Garamond"/>
    </w:rPr>
  </w:style>
  <w:style w:type="paragraph" w:customStyle="1" w:styleId="ChapterTitle">
    <w:name w:val="Chapter Title"/>
    <w:basedOn w:val="Normal"/>
    <w:next w:val="Normal"/>
    <w:link w:val="ChapterTitleChar"/>
    <w:qFormat/>
    <w:rsid w:val="00001EE6"/>
    <w:pPr>
      <w:spacing w:before="360" w:after="360"/>
      <w:ind w:firstLine="0"/>
      <w:contextualSpacing/>
      <w:jc w:val="center"/>
      <w:outlineLvl w:val="0"/>
    </w:pPr>
    <w:rPr>
      <w:b/>
      <w:kern w:val="2"/>
      <w:sz w:val="32"/>
    </w:rPr>
  </w:style>
  <w:style w:type="character" w:customStyle="1" w:styleId="ChapterTitleChar">
    <w:name w:val="Chapter Title Char"/>
    <w:basedOn w:val="DefaultParagraphFont"/>
    <w:link w:val="ChapterTitle"/>
    <w:rsid w:val="00001EE6"/>
    <w:rPr>
      <w:rFonts w:eastAsia="Garamond" w:cs="Garamond"/>
      <w:b/>
      <w:sz w:val="32"/>
    </w:rPr>
  </w:style>
  <w:style w:type="paragraph" w:customStyle="1" w:styleId="TableText">
    <w:name w:val="Table Text"/>
    <w:basedOn w:val="Normal"/>
    <w:qFormat/>
    <w:rsid w:val="00001EE6"/>
    <w:pPr>
      <w:spacing w:after="0" w:line="240" w:lineRule="auto"/>
      <w:ind w:firstLine="0"/>
      <w:jc w:val="center"/>
    </w:pPr>
    <w:rPr>
      <w:rFonts w:ascii="Times New Roman" w:hAnsi="Times New Roman"/>
      <w14:ligatures w14:val="none"/>
    </w:rPr>
  </w:style>
  <w:style w:type="paragraph" w:styleId="Header">
    <w:name w:val="header"/>
    <w:basedOn w:val="Normal"/>
    <w:link w:val="HeaderChar"/>
    <w:uiPriority w:val="99"/>
    <w:unhideWhenUsed/>
    <w:rsid w:val="00001EE6"/>
    <w:pPr>
      <w:tabs>
        <w:tab w:val="clear" w:pos="0"/>
        <w:tab w:val="clear" w:pos="-720"/>
        <w:tab w:val="left" w:pos="-720"/>
        <w:tab w:val="center" w:pos="4680"/>
        <w:tab w:val="right" w:pos="9360"/>
      </w:tabs>
      <w:spacing w:after="0" w:line="240" w:lineRule="auto"/>
    </w:pPr>
  </w:style>
  <w:style w:type="character" w:customStyle="1" w:styleId="HeaderChar">
    <w:name w:val="Header Char"/>
    <w:basedOn w:val="DefaultParagraphFont"/>
    <w:link w:val="Header"/>
    <w:uiPriority w:val="99"/>
    <w:rsid w:val="00001EE6"/>
    <w:rPr>
      <w:rFonts w:eastAsia="Garamond" w:cs="Garamond"/>
      <w:kern w:val="0"/>
    </w:rPr>
  </w:style>
  <w:style w:type="paragraph" w:styleId="Footer">
    <w:name w:val="footer"/>
    <w:basedOn w:val="Normal"/>
    <w:link w:val="FooterChar"/>
    <w:uiPriority w:val="99"/>
    <w:unhideWhenUsed/>
    <w:rsid w:val="00001EE6"/>
    <w:pPr>
      <w:tabs>
        <w:tab w:val="clear" w:pos="0"/>
        <w:tab w:val="clear" w:pos="-720"/>
        <w:tab w:val="left" w:pos="-720"/>
        <w:tab w:val="center" w:pos="4680"/>
        <w:tab w:val="right" w:pos="9360"/>
      </w:tabs>
      <w:spacing w:after="0" w:line="240" w:lineRule="auto"/>
    </w:pPr>
  </w:style>
  <w:style w:type="character" w:customStyle="1" w:styleId="FooterChar">
    <w:name w:val="Footer Char"/>
    <w:basedOn w:val="DefaultParagraphFont"/>
    <w:link w:val="Footer"/>
    <w:uiPriority w:val="99"/>
    <w:rsid w:val="00001EE6"/>
    <w:rPr>
      <w:rFonts w:eastAsia="Garamond" w:cs="Garamond"/>
      <w:kern w:val="0"/>
    </w:rPr>
  </w:style>
  <w:style w:type="table" w:styleId="TableGrid">
    <w:name w:val="Table Grid"/>
    <w:basedOn w:val="TableNormal"/>
    <w:uiPriority w:val="39"/>
    <w:rsid w:val="00001E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9776B"/>
    <w:rPr>
      <w:color w:val="467886" w:themeColor="hyperlink"/>
      <w:u w:val="single"/>
    </w:rPr>
  </w:style>
  <w:style w:type="character" w:styleId="UnresolvedMention">
    <w:name w:val="Unresolved Mention"/>
    <w:basedOn w:val="DefaultParagraphFont"/>
    <w:uiPriority w:val="99"/>
    <w:semiHidden/>
    <w:unhideWhenUsed/>
    <w:rsid w:val="0009776B"/>
    <w:rPr>
      <w:color w:val="605E5C"/>
      <w:shd w:val="clear" w:color="auto" w:fill="E1DFDD"/>
    </w:rPr>
  </w:style>
  <w:style w:type="paragraph" w:customStyle="1" w:styleId="Indent0">
    <w:name w:val="Indent 0"/>
    <w:basedOn w:val="Normal"/>
    <w:uiPriority w:val="99"/>
    <w:rsid w:val="009621E9"/>
    <w:pPr>
      <w:numPr>
        <w:numId w:val="7"/>
      </w:numPr>
      <w:tabs>
        <w:tab w:val="clear" w:pos="0"/>
        <w:tab w:val="clear" w:pos="-720"/>
        <w:tab w:val="left" w:pos="-720"/>
        <w:tab w:val="left" w:pos="735"/>
        <w:tab w:val="left" w:pos="1440"/>
        <w:tab w:val="left" w:pos="1815"/>
        <w:tab w:val="left" w:pos="2880"/>
        <w:tab w:val="left" w:pos="4320"/>
        <w:tab w:val="center" w:pos="5010"/>
        <w:tab w:val="left" w:pos="5760"/>
        <w:tab w:val="left" w:pos="6420"/>
        <w:tab w:val="left" w:pos="7393"/>
        <w:tab w:val="left" w:pos="7592"/>
        <w:tab w:val="left" w:pos="8475"/>
        <w:tab w:val="right" w:pos="9345"/>
        <w:tab w:val="left" w:pos="9621"/>
      </w:tabs>
      <w:overflowPunct/>
      <w:spacing w:before="144" w:after="72" w:line="240" w:lineRule="auto"/>
      <w:ind w:left="360" w:right="144"/>
      <w:textAlignment w:val="auto"/>
      <w:outlineLvl w:val="1"/>
    </w:pPr>
    <w:rPr>
      <w:rFonts w:eastAsia="Times New Roman" w:cs="M Garamond"/>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roger.congleton@mail.wv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972</Words>
  <Characters>5544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Roger Congleton</dc:creator>
  <cp:keywords/>
  <dc:description/>
  <cp:lastModifiedBy>Roger Congleton</cp:lastModifiedBy>
  <cp:revision>2</cp:revision>
  <dcterms:created xsi:type="dcterms:W3CDTF">2024-05-01T13:08:00Z</dcterms:created>
  <dcterms:modified xsi:type="dcterms:W3CDTF">2024-05-01T13:08:00Z</dcterms:modified>
</cp:coreProperties>
</file>